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AE" w:rsidRPr="00FB08F2" w:rsidRDefault="00E007AE" w:rsidP="00E007AE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B08F2">
        <w:rPr>
          <w:rFonts w:ascii="Arial" w:hAnsi="Arial" w:cs="Arial"/>
          <w:b/>
          <w:sz w:val="24"/>
          <w:szCs w:val="24"/>
          <w:lang w:val="es-ES"/>
        </w:rPr>
        <w:t>DEFINICIONES</w:t>
      </w:r>
    </w:p>
    <w:p w:rsidR="00E007AE" w:rsidRPr="00FB08F2" w:rsidRDefault="00E007AE" w:rsidP="00E00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08F2">
        <w:rPr>
          <w:rFonts w:ascii="Arial" w:hAnsi="Arial" w:cs="Arial"/>
          <w:b/>
          <w:sz w:val="24"/>
          <w:szCs w:val="24"/>
          <w:lang w:val="es-ES"/>
        </w:rPr>
        <w:t>Accesible (que se aplica a los equipos</w:t>
      </w:r>
      <w:r w:rsidRPr="00FB08F2">
        <w:rPr>
          <w:rFonts w:ascii="Arial" w:hAnsi="Arial" w:cs="Arial"/>
          <w:sz w:val="24"/>
          <w:szCs w:val="24"/>
          <w:lang w:val="es-ES"/>
        </w:rPr>
        <w:t xml:space="preserve">). </w:t>
      </w:r>
      <w:r w:rsidRPr="00FB08F2">
        <w:rPr>
          <w:rFonts w:ascii="Arial" w:hAnsi="Arial" w:cs="Arial"/>
          <w:sz w:val="24"/>
          <w:szCs w:val="24"/>
        </w:rPr>
        <w:t>Permite acercarse; no resguardado por puertas con cerradura, ni por otros medios.</w:t>
      </w:r>
    </w:p>
    <w:p w:rsidR="00E007AE" w:rsidRPr="00FB08F2" w:rsidRDefault="00E007AE" w:rsidP="00E00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B08F2">
        <w:rPr>
          <w:rFonts w:ascii="Arial" w:hAnsi="Arial" w:cs="Arial"/>
          <w:b/>
          <w:sz w:val="24"/>
          <w:szCs w:val="24"/>
          <w:lang w:val="es-ES"/>
        </w:rPr>
        <w:t>Accesible (que se aplica a los métodos de cableado)</w:t>
      </w:r>
      <w:r w:rsidRPr="00FB08F2">
        <w:rPr>
          <w:rFonts w:ascii="Arial" w:hAnsi="Arial" w:cs="Arial"/>
          <w:sz w:val="24"/>
          <w:szCs w:val="24"/>
          <w:lang w:val="es-ES"/>
        </w:rPr>
        <w:t>. No permanente y cerrado por la estructura del edificio o acabado y capaz de ser retirado o expuesto sin dañar la estructura del edificio o el acabado. Figura 100-1</w:t>
      </w:r>
    </w:p>
    <w:p w:rsidR="00E007AE" w:rsidRPr="00FB08F2" w:rsidRDefault="00E007AE" w:rsidP="00E007AE">
      <w:pPr>
        <w:ind w:left="708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FB08F2">
        <w:rPr>
          <w:rFonts w:ascii="Arial" w:hAnsi="Arial" w:cs="Arial"/>
          <w:b/>
          <w:i/>
          <w:sz w:val="24"/>
          <w:szCs w:val="24"/>
          <w:lang w:val="es-ES"/>
        </w:rPr>
        <w:t xml:space="preserve">Comentario: </w:t>
      </w:r>
      <w:r w:rsidRPr="00FB08F2">
        <w:rPr>
          <w:rFonts w:ascii="Arial" w:hAnsi="Arial" w:cs="Arial"/>
          <w:i/>
          <w:sz w:val="24"/>
          <w:szCs w:val="24"/>
          <w:lang w:val="es-ES"/>
        </w:rPr>
        <w:t>Los conductores en una canalización oculta se consideran ocultos, a pesar de que pueden llegar a ser accesibles por retirarlas. Véase la definición de "oculto" de este artículo.</w:t>
      </w:r>
    </w:p>
    <w:p w:rsidR="00E007AE" w:rsidRPr="00FB08F2" w:rsidRDefault="00E007AE" w:rsidP="00E007AE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16411F12" wp14:editId="5B51C3FD">
            <wp:extent cx="4476750" cy="3670800"/>
            <wp:effectExtent l="19050" t="0" r="0" b="0"/>
            <wp:docPr id="72" name="Imagen 7" descr="C:\Users\Jesús\AppData\Local\Microsoft\Windows\Temporary Internet Files\Content.IE5\0GFEYDT0\CA7YFX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sús\AppData\Local\Microsoft\Windows\Temporary Internet Files\Content.IE5\0GFEYDT0\CA7YFX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51">
        <w:rPr>
          <w:rFonts w:ascii="Arial" w:hAnsi="Arial" w:cs="Arial"/>
        </w:rPr>
        <w:t xml:space="preserve"> </w:t>
      </w:r>
      <w:r w:rsidRPr="00FB08F2">
        <w:rPr>
          <w:rFonts w:ascii="Arial" w:hAnsi="Arial" w:cs="Arial"/>
        </w:rPr>
        <w:t>Figura 100-1</w:t>
      </w:r>
    </w:p>
    <w:p w:rsidR="00E007AE" w:rsidRPr="00FB08F2" w:rsidRDefault="00E007AE" w:rsidP="00E007AE">
      <w:pPr>
        <w:ind w:left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B08F2">
        <w:rPr>
          <w:rFonts w:ascii="Arial" w:hAnsi="Arial" w:cs="Arial"/>
          <w:b/>
          <w:i/>
          <w:sz w:val="24"/>
          <w:szCs w:val="24"/>
          <w:lang w:val="es-ES"/>
        </w:rPr>
        <w:t>Comentario:</w:t>
      </w:r>
      <w:r w:rsidRPr="00FB08F2">
        <w:rPr>
          <w:rFonts w:ascii="Arial" w:hAnsi="Arial" w:cs="Arial"/>
          <w:i/>
          <w:sz w:val="24"/>
          <w:szCs w:val="24"/>
          <w:lang w:val="es-ES"/>
        </w:rPr>
        <w:t xml:space="preserve"> Canalizaciones, cables y gabinetes instalados por encima de un fals</w:t>
      </w:r>
      <w:r>
        <w:rPr>
          <w:rFonts w:ascii="Arial" w:hAnsi="Arial" w:cs="Arial"/>
          <w:i/>
          <w:sz w:val="24"/>
          <w:szCs w:val="24"/>
          <w:lang w:val="es-ES"/>
        </w:rPr>
        <w:t xml:space="preserve">o techo o en un piso elevado se </w:t>
      </w:r>
      <w:r w:rsidRPr="00FB08F2">
        <w:rPr>
          <w:rFonts w:ascii="Arial" w:hAnsi="Arial" w:cs="Arial"/>
          <w:i/>
          <w:sz w:val="24"/>
          <w:szCs w:val="24"/>
          <w:lang w:val="es-ES"/>
        </w:rPr>
        <w:t>considera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FB08F2">
        <w:rPr>
          <w:rFonts w:ascii="Arial" w:hAnsi="Arial" w:cs="Arial"/>
          <w:i/>
          <w:sz w:val="24"/>
          <w:szCs w:val="24"/>
          <w:lang w:val="es-ES"/>
        </w:rPr>
        <w:t xml:space="preserve"> accesible</w:t>
      </w:r>
      <w:r>
        <w:rPr>
          <w:rFonts w:ascii="Arial" w:hAnsi="Arial" w:cs="Arial"/>
          <w:i/>
          <w:sz w:val="24"/>
          <w:szCs w:val="24"/>
          <w:lang w:val="es-ES"/>
        </w:rPr>
        <w:t>s</w:t>
      </w:r>
      <w:r w:rsidRPr="00FB08F2">
        <w:rPr>
          <w:rFonts w:ascii="Arial" w:hAnsi="Arial" w:cs="Arial"/>
          <w:i/>
          <w:sz w:val="24"/>
          <w:szCs w:val="24"/>
          <w:lang w:val="es-ES"/>
        </w:rPr>
        <w:t>, debido a que los métodos de cableado se puede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FB08F2">
        <w:rPr>
          <w:rFonts w:ascii="Arial" w:hAnsi="Arial" w:cs="Arial"/>
          <w:i/>
          <w:sz w:val="24"/>
          <w:szCs w:val="24"/>
          <w:lang w:val="es-ES"/>
        </w:rPr>
        <w:t xml:space="preserve"> acceder sin dañar la estructura del edificio. Ver las definiciones de "oculto" y "expuesto" en este artículo.</w:t>
      </w:r>
    </w:p>
    <w:p w:rsidR="00E007AE" w:rsidRPr="00FB08F2" w:rsidRDefault="00E007AE" w:rsidP="00E00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08F2">
        <w:rPr>
          <w:rFonts w:ascii="Arial" w:hAnsi="Arial" w:cs="Arial"/>
          <w:b/>
          <w:sz w:val="24"/>
          <w:szCs w:val="24"/>
          <w:lang w:val="es-ES"/>
        </w:rPr>
        <w:t>Accesible, fácilmente.</w:t>
      </w:r>
      <w:r w:rsidRPr="00FB08F2">
        <w:rPr>
          <w:rFonts w:ascii="Arial" w:hAnsi="Arial" w:cs="Arial"/>
          <w:sz w:val="24"/>
          <w:szCs w:val="24"/>
          <w:lang w:val="es-ES"/>
        </w:rPr>
        <w:t xml:space="preserve"> </w:t>
      </w:r>
      <w:r w:rsidRPr="00E007AE">
        <w:rPr>
          <w:rFonts w:ascii="Arial" w:hAnsi="Arial" w:cs="Arial"/>
          <w:sz w:val="24"/>
          <w:szCs w:val="24"/>
        </w:rPr>
        <w:t xml:space="preserve">Es posible aproximarse rápidamente para la operación, reposición o inspecciones, sin que aquellos que requieran acceso tengan necesidad de escalar o quitar obstáculos, </w:t>
      </w:r>
      <w:r w:rsidRPr="00CA186D">
        <w:rPr>
          <w:rFonts w:ascii="Arial" w:hAnsi="Arial" w:cs="Arial"/>
          <w:b/>
          <w:color w:val="00B0F0"/>
          <w:sz w:val="24"/>
          <w:szCs w:val="24"/>
        </w:rPr>
        <w:t>ni recurrir a escaleras, portátiles, sillas o bancos</w:t>
      </w:r>
      <w:r w:rsidRPr="00E007AE">
        <w:rPr>
          <w:rFonts w:ascii="Arial" w:hAnsi="Arial" w:cs="Arial"/>
          <w:sz w:val="24"/>
          <w:szCs w:val="24"/>
        </w:rPr>
        <w:t>.</w:t>
      </w:r>
      <w:r w:rsidRPr="00FB08F2">
        <w:rPr>
          <w:rFonts w:ascii="Arial" w:hAnsi="Arial" w:cs="Arial"/>
          <w:sz w:val="24"/>
          <w:szCs w:val="24"/>
          <w:lang w:val="es-ES"/>
        </w:rPr>
        <w:t xml:space="preserve"> Figuras 100-2 y 100-3</w:t>
      </w:r>
    </w:p>
    <w:p w:rsidR="00E007AE" w:rsidRDefault="00E007AE" w:rsidP="00E007AE">
      <w:pPr>
        <w:jc w:val="center"/>
        <w:rPr>
          <w:rFonts w:ascii="Arial" w:hAnsi="Arial" w:cs="Arial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6AD8A191" wp14:editId="13BB1DA8">
            <wp:extent cx="4580890" cy="3648710"/>
            <wp:effectExtent l="19050" t="0" r="0" b="0"/>
            <wp:docPr id="5" name="Imagen 13" descr="C:\Users\Jesús\AppData\Local\Microsoft\Windows\Temporary Internet Files\Content.IE5\9EI3SU6U\CA6BN9U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sús\AppData\Local\Microsoft\Windows\Temporary Internet Files\Content.IE5\9EI3SU6U\CA6BN9U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1E">
        <w:rPr>
          <w:rFonts w:ascii="Arial" w:hAnsi="Arial" w:cs="Arial"/>
          <w:lang w:val="es-ES"/>
        </w:rPr>
        <w:t xml:space="preserve"> </w:t>
      </w:r>
      <w:r w:rsidRPr="00FB08F2">
        <w:rPr>
          <w:rFonts w:ascii="Arial" w:hAnsi="Arial" w:cs="Arial"/>
          <w:lang w:val="es-ES"/>
        </w:rPr>
        <w:t>Figura 100-2</w:t>
      </w:r>
    </w:p>
    <w:p w:rsidR="00E007AE" w:rsidRPr="003F532A" w:rsidRDefault="00E007AE" w:rsidP="003F532A">
      <w:pPr>
        <w:pStyle w:val="Default"/>
        <w:jc w:val="both"/>
        <w:rPr>
          <w:sz w:val="20"/>
          <w:szCs w:val="20"/>
        </w:rPr>
      </w:pPr>
      <w:r w:rsidRPr="003F532A">
        <w:rPr>
          <w:b/>
          <w:bCs/>
          <w:sz w:val="20"/>
          <w:szCs w:val="20"/>
        </w:rPr>
        <w:t xml:space="preserve">240-24. Ubicación en o sobre los inmuebles. </w:t>
      </w:r>
    </w:p>
    <w:p w:rsidR="00E007AE" w:rsidRPr="003F532A" w:rsidRDefault="00E007AE" w:rsidP="003F532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F532A">
        <w:rPr>
          <w:rFonts w:ascii="Arial" w:hAnsi="Arial" w:cs="Arial"/>
          <w:b/>
          <w:bCs/>
          <w:sz w:val="20"/>
          <w:szCs w:val="20"/>
        </w:rPr>
        <w:t xml:space="preserve">a) Accesibilidad. </w:t>
      </w:r>
      <w:r w:rsidRPr="003F532A">
        <w:rPr>
          <w:rFonts w:ascii="Arial" w:hAnsi="Arial" w:cs="Arial"/>
          <w:sz w:val="20"/>
          <w:szCs w:val="20"/>
        </w:rPr>
        <w:t>Los interruptores que contengan fusibles y los interruptores automáticos de disparo deben estar fácilmente accesibles y se deben instalar de manera que el centro de la manija de operación del interruptor o del interruptor automático, cuando está en su posición más alta, no quede a más de 2.00 metros por encima del piso o de la plataforma de trabajo,</w:t>
      </w:r>
    </w:p>
    <w:p w:rsidR="00E007AE" w:rsidRDefault="00E007AE" w:rsidP="00E007AE">
      <w:pPr>
        <w:rPr>
          <w:rFonts w:ascii="Arial" w:hAnsi="Arial" w:cs="Arial"/>
          <w:lang w:val="es-ES"/>
        </w:rPr>
      </w:pPr>
      <w:r>
        <w:rPr>
          <w:noProof/>
          <w:lang w:eastAsia="es-MX"/>
        </w:rPr>
        <w:drawing>
          <wp:inline distT="0" distB="0" distL="0" distR="0" wp14:anchorId="0C6D71C1" wp14:editId="5DB1A3AC">
            <wp:extent cx="4071620" cy="3148330"/>
            <wp:effectExtent l="19050" t="0" r="5080" b="0"/>
            <wp:docPr id="7" name="Imagen 16" descr="C:\Users\Jesús\AppData\Local\Microsoft\Windows\Temporary Internet Files\Content.IE5\KL429VVG\CAA63AQ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sús\AppData\Local\Microsoft\Windows\Temporary Internet Files\Content.IE5\KL429VVG\CAA63AQ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1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Figura 100-3</w:t>
      </w:r>
    </w:p>
    <w:p w:rsidR="00E007AE" w:rsidRPr="003F532A" w:rsidRDefault="00E007AE" w:rsidP="003F532A">
      <w:pPr>
        <w:jc w:val="both"/>
        <w:rPr>
          <w:rFonts w:ascii="Arial" w:hAnsi="Arial" w:cs="Arial"/>
          <w:sz w:val="20"/>
          <w:szCs w:val="20"/>
        </w:rPr>
      </w:pPr>
      <w:r w:rsidRPr="003F532A">
        <w:rPr>
          <w:rFonts w:ascii="Arial" w:hAnsi="Arial" w:cs="Arial"/>
          <w:sz w:val="20"/>
          <w:szCs w:val="20"/>
          <w:lang w:val="es-ES"/>
        </w:rPr>
        <w:lastRenderedPageBreak/>
        <w:t xml:space="preserve">240-70 a) 1). </w:t>
      </w:r>
      <w:r w:rsidRPr="003F532A">
        <w:rPr>
          <w:rFonts w:ascii="Arial" w:hAnsi="Arial" w:cs="Arial"/>
          <w:b/>
          <w:bCs/>
          <w:sz w:val="20"/>
          <w:szCs w:val="20"/>
        </w:rPr>
        <w:t xml:space="preserve">1) Ubicación fácilmente accesible. </w:t>
      </w:r>
      <w:r w:rsidRPr="003F532A">
        <w:rPr>
          <w:rFonts w:ascii="Arial" w:hAnsi="Arial" w:cs="Arial"/>
          <w:sz w:val="20"/>
          <w:szCs w:val="20"/>
        </w:rPr>
        <w:t>Los medios de desconexión de la acometida se deben instalar, ya sea dentro o fuera de un edificio u otra infraestructura, en un lugar fácilmente accesible en el punto más cercano de entrada de los conductores de recepción del suministro y a una distancia no mayor que 5.00 metros del equipo de medición.</w:t>
      </w:r>
    </w:p>
    <w:p w:rsidR="00CA186D" w:rsidRPr="00CA186D" w:rsidRDefault="00CA186D" w:rsidP="00CA1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A186D">
        <w:rPr>
          <w:rFonts w:ascii="Arial" w:hAnsi="Arial" w:cs="Arial"/>
          <w:b/>
          <w:bCs/>
          <w:sz w:val="24"/>
          <w:szCs w:val="24"/>
        </w:rPr>
        <w:t xml:space="preserve">No accesible (aplicado a un lugar): </w:t>
      </w:r>
      <w:r w:rsidRPr="00CA186D">
        <w:rPr>
          <w:rFonts w:ascii="Arial" w:hAnsi="Arial" w:cs="Arial"/>
          <w:sz w:val="24"/>
          <w:szCs w:val="24"/>
        </w:rPr>
        <w:t xml:space="preserve">Las personas no pueden tener acceso fácil, a menos que </w:t>
      </w:r>
      <w:r w:rsidRPr="00CA186D">
        <w:rPr>
          <w:rFonts w:ascii="Arial" w:hAnsi="Arial" w:cs="Arial"/>
          <w:b/>
          <w:color w:val="FF0000"/>
          <w:sz w:val="24"/>
          <w:szCs w:val="24"/>
        </w:rPr>
        <w:t>utilicen medios de acceso especiales</w:t>
      </w:r>
      <w:r w:rsidRPr="00CA186D">
        <w:rPr>
          <w:rFonts w:ascii="Arial" w:hAnsi="Arial" w:cs="Arial"/>
          <w:sz w:val="24"/>
          <w:szCs w:val="24"/>
        </w:rPr>
        <w:t>.</w:t>
      </w:r>
    </w:p>
    <w:p w:rsidR="0040537F" w:rsidRPr="00E007AE" w:rsidRDefault="0040537F">
      <w:pPr>
        <w:rPr>
          <w:lang w:val="es-ES"/>
        </w:rPr>
      </w:pPr>
      <w:bookmarkStart w:id="0" w:name="_GoBack"/>
      <w:bookmarkEnd w:id="0"/>
    </w:p>
    <w:sectPr w:rsidR="0040537F" w:rsidRPr="00E00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AE"/>
    <w:rsid w:val="003F532A"/>
    <w:rsid w:val="0040537F"/>
    <w:rsid w:val="00816FE0"/>
    <w:rsid w:val="00CA186D"/>
    <w:rsid w:val="00E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1B20-897C-45B0-B679-7292FC1A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7A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0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3</cp:revision>
  <dcterms:created xsi:type="dcterms:W3CDTF">2020-01-23T04:07:00Z</dcterms:created>
  <dcterms:modified xsi:type="dcterms:W3CDTF">2020-02-06T05:17:00Z</dcterms:modified>
</cp:coreProperties>
</file>