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069" w:rsidRDefault="000F1069" w:rsidP="000F1069">
      <w:pPr>
        <w:autoSpaceDE w:val="0"/>
        <w:autoSpaceDN w:val="0"/>
        <w:adjustRightInd w:val="0"/>
        <w:spacing w:after="0" w:line="240" w:lineRule="auto"/>
        <w:jc w:val="center"/>
        <w:rPr>
          <w:rFonts w:ascii="Arial" w:hAnsi="Arial" w:cs="Arial"/>
          <w:b/>
          <w:bCs/>
          <w:sz w:val="24"/>
          <w:szCs w:val="24"/>
        </w:rPr>
      </w:pPr>
      <w:bookmarkStart w:id="0" w:name="_GoBack"/>
      <w:bookmarkEnd w:id="0"/>
      <w:r>
        <w:rPr>
          <w:rFonts w:ascii="Arial" w:hAnsi="Arial" w:cs="Arial"/>
          <w:b/>
          <w:bCs/>
          <w:sz w:val="24"/>
          <w:szCs w:val="24"/>
        </w:rPr>
        <w:t>NOM-001-SEDE-2012</w:t>
      </w:r>
    </w:p>
    <w:p w:rsidR="000F1069" w:rsidRPr="000F1069" w:rsidRDefault="000F1069" w:rsidP="000F1069">
      <w:pPr>
        <w:autoSpaceDE w:val="0"/>
        <w:autoSpaceDN w:val="0"/>
        <w:adjustRightInd w:val="0"/>
        <w:spacing w:after="0" w:line="240" w:lineRule="auto"/>
        <w:jc w:val="center"/>
        <w:rPr>
          <w:rFonts w:ascii="Arial" w:hAnsi="Arial" w:cs="Arial"/>
          <w:b/>
          <w:bCs/>
          <w:sz w:val="24"/>
          <w:szCs w:val="24"/>
        </w:rPr>
      </w:pPr>
      <w:r w:rsidRPr="000F1069">
        <w:rPr>
          <w:rFonts w:ascii="Arial" w:hAnsi="Arial" w:cs="Arial"/>
          <w:b/>
          <w:bCs/>
          <w:sz w:val="24"/>
          <w:szCs w:val="24"/>
        </w:rPr>
        <w:t>ARTÍCULO 250</w:t>
      </w:r>
    </w:p>
    <w:p w:rsidR="000F1069" w:rsidRDefault="000F1069" w:rsidP="000F1069">
      <w:pPr>
        <w:autoSpaceDE w:val="0"/>
        <w:autoSpaceDN w:val="0"/>
        <w:adjustRightInd w:val="0"/>
        <w:spacing w:after="0" w:line="240" w:lineRule="auto"/>
        <w:jc w:val="center"/>
        <w:rPr>
          <w:rFonts w:ascii="Arial" w:hAnsi="Arial" w:cs="Arial"/>
          <w:b/>
          <w:bCs/>
          <w:sz w:val="24"/>
          <w:szCs w:val="24"/>
        </w:rPr>
      </w:pPr>
      <w:r w:rsidRPr="000F1069">
        <w:rPr>
          <w:rFonts w:ascii="Arial" w:hAnsi="Arial" w:cs="Arial"/>
          <w:b/>
          <w:bCs/>
          <w:sz w:val="24"/>
          <w:szCs w:val="24"/>
        </w:rPr>
        <w:t>PUESTA A TIERRA Y UNION</w:t>
      </w:r>
    </w:p>
    <w:p w:rsidR="000F1069" w:rsidRPr="000F1069" w:rsidRDefault="000F1069" w:rsidP="000F1069">
      <w:pPr>
        <w:autoSpaceDE w:val="0"/>
        <w:autoSpaceDN w:val="0"/>
        <w:adjustRightInd w:val="0"/>
        <w:spacing w:after="0" w:line="240" w:lineRule="auto"/>
        <w:jc w:val="center"/>
        <w:rPr>
          <w:rFonts w:ascii="Arial" w:hAnsi="Arial" w:cs="Arial"/>
          <w:b/>
          <w:bCs/>
          <w:sz w:val="24"/>
          <w:szCs w:val="24"/>
        </w:rPr>
      </w:pPr>
      <w:r w:rsidRPr="000F1069">
        <w:rPr>
          <w:rFonts w:ascii="Arial" w:hAnsi="Arial" w:cs="Arial"/>
          <w:b/>
          <w:bCs/>
          <w:sz w:val="24"/>
          <w:szCs w:val="24"/>
        </w:rPr>
        <w:t>C. Sistema de electrodos de puesta a tierra y conductor del electrodo de puesta a tierra</w:t>
      </w:r>
    </w:p>
    <w:p w:rsidR="000F1069" w:rsidRDefault="000F1069" w:rsidP="000F1069">
      <w:pPr>
        <w:autoSpaceDE w:val="0"/>
        <w:autoSpaceDN w:val="0"/>
        <w:adjustRightInd w:val="0"/>
        <w:spacing w:after="0" w:line="240" w:lineRule="auto"/>
        <w:jc w:val="both"/>
        <w:rPr>
          <w:rFonts w:ascii="Arial" w:hAnsi="Arial" w:cs="Arial"/>
          <w:b/>
          <w:bCs/>
          <w:i/>
          <w:sz w:val="24"/>
          <w:szCs w:val="24"/>
          <w:u w:val="single"/>
        </w:rPr>
      </w:pPr>
      <w:r w:rsidRPr="00D46630">
        <w:rPr>
          <w:rFonts w:ascii="Arial" w:hAnsi="Arial" w:cs="Arial"/>
          <w:b/>
          <w:bCs/>
          <w:i/>
          <w:sz w:val="24"/>
          <w:szCs w:val="24"/>
          <w:u w:val="single"/>
        </w:rPr>
        <w:t>250-53. Instalación del sistema de electrodo de puesta a tierra.</w:t>
      </w:r>
    </w:p>
    <w:p w:rsidR="00231EDD" w:rsidRPr="003F18B9" w:rsidRDefault="00231EDD" w:rsidP="003F18B9">
      <w:pPr>
        <w:autoSpaceDE w:val="0"/>
        <w:autoSpaceDN w:val="0"/>
        <w:adjustRightInd w:val="0"/>
        <w:spacing w:after="0" w:line="240" w:lineRule="auto"/>
        <w:jc w:val="both"/>
        <w:rPr>
          <w:rFonts w:ascii="Arial" w:hAnsi="Arial" w:cs="Arial"/>
          <w:sz w:val="24"/>
          <w:szCs w:val="24"/>
        </w:rPr>
      </w:pPr>
      <w:r w:rsidRPr="003F18B9">
        <w:rPr>
          <w:rFonts w:ascii="Arial" w:hAnsi="Arial" w:cs="Arial"/>
          <w:b/>
          <w:bCs/>
          <w:sz w:val="24"/>
          <w:szCs w:val="24"/>
        </w:rPr>
        <w:t>a) Electrodos de varilla, tubería y placa</w:t>
      </w:r>
      <w:r w:rsidRPr="003F18B9">
        <w:rPr>
          <w:rFonts w:ascii="Arial" w:hAnsi="Arial" w:cs="Arial"/>
          <w:sz w:val="24"/>
          <w:szCs w:val="24"/>
        </w:rPr>
        <w:t>. Los electrodos de varilla, tubería y placa deben cumplir con los</w:t>
      </w:r>
      <w:r w:rsidR="003F18B9">
        <w:rPr>
          <w:rFonts w:ascii="Arial" w:hAnsi="Arial" w:cs="Arial"/>
          <w:sz w:val="24"/>
          <w:szCs w:val="24"/>
        </w:rPr>
        <w:t xml:space="preserve"> </w:t>
      </w:r>
      <w:r w:rsidRPr="003F18B9">
        <w:rPr>
          <w:rFonts w:ascii="Arial" w:hAnsi="Arial" w:cs="Arial"/>
          <w:sz w:val="24"/>
          <w:szCs w:val="24"/>
        </w:rPr>
        <w:t>requerimientos indicados</w:t>
      </w:r>
      <w:r w:rsidR="003F18B9">
        <w:rPr>
          <w:rFonts w:ascii="Arial" w:hAnsi="Arial" w:cs="Arial"/>
          <w:sz w:val="24"/>
          <w:szCs w:val="24"/>
        </w:rPr>
        <w:t>.</w:t>
      </w:r>
    </w:p>
    <w:p w:rsidR="00231EDD" w:rsidRPr="003F18B9" w:rsidRDefault="00231EDD" w:rsidP="003F18B9">
      <w:pPr>
        <w:autoSpaceDE w:val="0"/>
        <w:autoSpaceDN w:val="0"/>
        <w:adjustRightInd w:val="0"/>
        <w:spacing w:after="0" w:line="240" w:lineRule="auto"/>
        <w:jc w:val="both"/>
        <w:rPr>
          <w:rFonts w:ascii="Arial" w:hAnsi="Arial" w:cs="Arial"/>
          <w:b/>
          <w:bCs/>
          <w:i/>
          <w:sz w:val="24"/>
          <w:szCs w:val="24"/>
          <w:u w:val="single"/>
        </w:rPr>
      </w:pPr>
      <w:r w:rsidRPr="003F18B9">
        <w:rPr>
          <w:rFonts w:ascii="Arial" w:hAnsi="Arial" w:cs="Arial"/>
          <w:b/>
          <w:bCs/>
          <w:sz w:val="24"/>
          <w:szCs w:val="24"/>
        </w:rPr>
        <w:t xml:space="preserve">1) Abajo del nivel permanente de humedad. </w:t>
      </w:r>
      <w:r w:rsidRPr="003F18B9">
        <w:rPr>
          <w:rFonts w:ascii="Arial" w:hAnsi="Arial" w:cs="Arial"/>
          <w:sz w:val="24"/>
          <w:szCs w:val="24"/>
        </w:rPr>
        <w:t>Si es factible, los electrodos de varilla, tubería y placa se</w:t>
      </w:r>
      <w:r w:rsidR="003F18B9">
        <w:rPr>
          <w:rFonts w:ascii="Arial" w:hAnsi="Arial" w:cs="Arial"/>
          <w:sz w:val="24"/>
          <w:szCs w:val="24"/>
        </w:rPr>
        <w:t xml:space="preserve"> </w:t>
      </w:r>
      <w:r w:rsidRPr="003F18B9">
        <w:rPr>
          <w:rFonts w:ascii="Arial" w:hAnsi="Arial" w:cs="Arial"/>
          <w:sz w:val="24"/>
          <w:szCs w:val="24"/>
        </w:rPr>
        <w:t>deben instalar por debajo del nivel de humedad permanente. Los electrodos de varilla, tubería y placa deben</w:t>
      </w:r>
      <w:r w:rsidR="003F18B9">
        <w:rPr>
          <w:rFonts w:ascii="Arial" w:hAnsi="Arial" w:cs="Arial"/>
          <w:sz w:val="24"/>
          <w:szCs w:val="24"/>
        </w:rPr>
        <w:t xml:space="preserve"> </w:t>
      </w:r>
      <w:r w:rsidRPr="003F18B9">
        <w:rPr>
          <w:rFonts w:ascii="Arial" w:hAnsi="Arial" w:cs="Arial"/>
          <w:sz w:val="24"/>
          <w:szCs w:val="24"/>
        </w:rPr>
        <w:t>estar libres de recubrimientos no conductivos como pintura o esmalte.</w:t>
      </w:r>
    </w:p>
    <w:p w:rsidR="00454862" w:rsidRPr="000F1069" w:rsidRDefault="00454862" w:rsidP="000F1069">
      <w:pPr>
        <w:autoSpaceDE w:val="0"/>
        <w:autoSpaceDN w:val="0"/>
        <w:adjustRightInd w:val="0"/>
        <w:spacing w:after="0" w:line="240" w:lineRule="auto"/>
        <w:jc w:val="both"/>
        <w:rPr>
          <w:rFonts w:ascii="Arial" w:hAnsi="Arial" w:cs="Arial"/>
          <w:sz w:val="24"/>
          <w:szCs w:val="24"/>
        </w:rPr>
      </w:pPr>
      <w:r w:rsidRPr="000F1069">
        <w:rPr>
          <w:rFonts w:ascii="Arial" w:hAnsi="Arial" w:cs="Arial"/>
          <w:b/>
          <w:bCs/>
          <w:sz w:val="24"/>
          <w:szCs w:val="24"/>
        </w:rPr>
        <w:t>e) Tamaño de la conexión de unión del electrodo adicional</w:t>
      </w:r>
      <w:r w:rsidRPr="000F1069">
        <w:rPr>
          <w:rFonts w:ascii="Arial" w:hAnsi="Arial" w:cs="Arial"/>
          <w:sz w:val="24"/>
          <w:szCs w:val="24"/>
        </w:rPr>
        <w:t>. Cuando el electrodo adicional es un</w:t>
      </w:r>
      <w:r w:rsidR="000F1069">
        <w:rPr>
          <w:rFonts w:ascii="Arial" w:hAnsi="Arial" w:cs="Arial"/>
          <w:sz w:val="24"/>
          <w:szCs w:val="24"/>
        </w:rPr>
        <w:t xml:space="preserve"> </w:t>
      </w:r>
      <w:r w:rsidRPr="000F1069">
        <w:rPr>
          <w:rFonts w:ascii="Arial" w:hAnsi="Arial" w:cs="Arial"/>
          <w:sz w:val="24"/>
          <w:szCs w:val="24"/>
        </w:rPr>
        <w:t>electrodo de varilla, tubería o placa, no se exigirá que aquella porción del puente de unión que es la única</w:t>
      </w:r>
      <w:r w:rsidR="000F1069">
        <w:rPr>
          <w:rFonts w:ascii="Arial" w:hAnsi="Arial" w:cs="Arial"/>
          <w:sz w:val="24"/>
          <w:szCs w:val="24"/>
        </w:rPr>
        <w:t xml:space="preserve"> </w:t>
      </w:r>
      <w:r w:rsidRPr="000F1069">
        <w:rPr>
          <w:rFonts w:ascii="Arial" w:hAnsi="Arial" w:cs="Arial"/>
          <w:sz w:val="24"/>
          <w:szCs w:val="24"/>
        </w:rPr>
        <w:t>conexión al electrodo de puesta a tierra adicional sea mayor a un conductor de cobre tamaño 13.3 mm2</w:t>
      </w:r>
      <w:r w:rsidR="000F1069">
        <w:rPr>
          <w:rFonts w:ascii="Arial" w:hAnsi="Arial" w:cs="Arial"/>
          <w:sz w:val="24"/>
          <w:szCs w:val="24"/>
        </w:rPr>
        <w:t xml:space="preserve"> </w:t>
      </w:r>
      <w:r w:rsidRPr="000F1069">
        <w:rPr>
          <w:rFonts w:ascii="Arial" w:hAnsi="Arial" w:cs="Arial"/>
          <w:sz w:val="24"/>
          <w:szCs w:val="24"/>
        </w:rPr>
        <w:t>(6 AWG) o un conductor de aluminio tamaño 21.2 mm2 (4 AWG).</w:t>
      </w:r>
    </w:p>
    <w:p w:rsidR="00454862" w:rsidRDefault="00454862" w:rsidP="000F1069">
      <w:pPr>
        <w:autoSpaceDE w:val="0"/>
        <w:autoSpaceDN w:val="0"/>
        <w:adjustRightInd w:val="0"/>
        <w:spacing w:after="0" w:line="240" w:lineRule="auto"/>
        <w:jc w:val="both"/>
        <w:rPr>
          <w:rFonts w:ascii="Arial" w:hAnsi="Arial" w:cs="Arial"/>
          <w:sz w:val="24"/>
          <w:szCs w:val="24"/>
        </w:rPr>
      </w:pPr>
      <w:r w:rsidRPr="000F1069">
        <w:rPr>
          <w:rFonts w:ascii="Arial" w:hAnsi="Arial" w:cs="Arial"/>
          <w:b/>
          <w:bCs/>
          <w:sz w:val="24"/>
          <w:szCs w:val="24"/>
        </w:rPr>
        <w:t xml:space="preserve">g) Electrodos de varilla y tubería. </w:t>
      </w:r>
      <w:r w:rsidRPr="000F1069">
        <w:rPr>
          <w:rFonts w:ascii="Arial" w:hAnsi="Arial" w:cs="Arial"/>
          <w:sz w:val="24"/>
          <w:szCs w:val="24"/>
        </w:rPr>
        <w:t xml:space="preserve">El electrodo </w:t>
      </w:r>
      <w:r w:rsidRPr="000F1069">
        <w:rPr>
          <w:rFonts w:ascii="Arial" w:hAnsi="Arial" w:cs="Arial"/>
          <w:b/>
          <w:i/>
          <w:color w:val="FF0000"/>
          <w:sz w:val="24"/>
          <w:szCs w:val="24"/>
          <w:u w:val="single"/>
        </w:rPr>
        <w:t>se debe</w:t>
      </w:r>
      <w:r w:rsidRPr="000F1069">
        <w:rPr>
          <w:rFonts w:ascii="Arial" w:hAnsi="Arial" w:cs="Arial"/>
          <w:color w:val="FF0000"/>
          <w:sz w:val="24"/>
          <w:szCs w:val="24"/>
        </w:rPr>
        <w:t xml:space="preserve"> </w:t>
      </w:r>
      <w:r w:rsidRPr="000F1069">
        <w:rPr>
          <w:rFonts w:ascii="Arial" w:hAnsi="Arial" w:cs="Arial"/>
          <w:sz w:val="24"/>
          <w:szCs w:val="24"/>
        </w:rPr>
        <w:t>instalar de manera que al menos una longitud de</w:t>
      </w:r>
      <w:r w:rsidR="000F1069">
        <w:rPr>
          <w:rFonts w:ascii="Arial" w:hAnsi="Arial" w:cs="Arial"/>
          <w:sz w:val="24"/>
          <w:szCs w:val="24"/>
        </w:rPr>
        <w:t xml:space="preserve"> </w:t>
      </w:r>
      <w:r w:rsidRPr="000F1069">
        <w:rPr>
          <w:rFonts w:ascii="Arial" w:hAnsi="Arial" w:cs="Arial"/>
          <w:sz w:val="24"/>
          <w:szCs w:val="24"/>
        </w:rPr>
        <w:t xml:space="preserve">2.44 metros esté en contacto con la tierra. </w:t>
      </w:r>
      <w:r w:rsidRPr="000F1069">
        <w:rPr>
          <w:rFonts w:ascii="Arial" w:hAnsi="Arial" w:cs="Arial"/>
          <w:b/>
          <w:i/>
          <w:color w:val="FF0000"/>
          <w:sz w:val="24"/>
          <w:szCs w:val="24"/>
          <w:u w:val="single"/>
        </w:rPr>
        <w:t>Se debe</w:t>
      </w:r>
      <w:r w:rsidR="000F1069" w:rsidRPr="000F1069">
        <w:rPr>
          <w:rFonts w:ascii="Arial" w:hAnsi="Arial" w:cs="Arial"/>
          <w:color w:val="FF0000"/>
          <w:sz w:val="24"/>
          <w:szCs w:val="24"/>
        </w:rPr>
        <w:t xml:space="preserve"> </w:t>
      </w:r>
      <w:r w:rsidRPr="000F1069">
        <w:rPr>
          <w:rFonts w:ascii="Arial" w:hAnsi="Arial" w:cs="Arial"/>
          <w:sz w:val="24"/>
          <w:szCs w:val="24"/>
        </w:rPr>
        <w:t>enterrar a una profundidad mínima de 2.44 metros a</w:t>
      </w:r>
      <w:r w:rsidR="000F1069">
        <w:rPr>
          <w:rFonts w:ascii="Arial" w:hAnsi="Arial" w:cs="Arial"/>
          <w:sz w:val="24"/>
          <w:szCs w:val="24"/>
        </w:rPr>
        <w:t xml:space="preserve"> </w:t>
      </w:r>
      <w:r w:rsidRPr="000F1069">
        <w:rPr>
          <w:rFonts w:ascii="Arial" w:hAnsi="Arial" w:cs="Arial"/>
          <w:sz w:val="24"/>
          <w:szCs w:val="24"/>
        </w:rPr>
        <w:t xml:space="preserve">menos que, cuando se encuentre roca en la parte baja, el electrodo </w:t>
      </w:r>
      <w:r w:rsidRPr="000F1069">
        <w:rPr>
          <w:rFonts w:ascii="Arial" w:hAnsi="Arial" w:cs="Arial"/>
          <w:b/>
          <w:i/>
          <w:color w:val="FF0000"/>
          <w:sz w:val="24"/>
          <w:szCs w:val="24"/>
          <w:u w:val="single"/>
        </w:rPr>
        <w:t>se debe</w:t>
      </w:r>
      <w:r w:rsidRPr="000F1069">
        <w:rPr>
          <w:rFonts w:ascii="Arial" w:hAnsi="Arial" w:cs="Arial"/>
          <w:color w:val="FF0000"/>
          <w:sz w:val="24"/>
          <w:szCs w:val="24"/>
        </w:rPr>
        <w:t xml:space="preserve"> </w:t>
      </w:r>
      <w:r w:rsidRPr="000F1069">
        <w:rPr>
          <w:rFonts w:ascii="Arial" w:hAnsi="Arial" w:cs="Arial"/>
          <w:sz w:val="24"/>
          <w:szCs w:val="24"/>
        </w:rPr>
        <w:t>enterrar en un ángulo oblicuo no</w:t>
      </w:r>
      <w:r w:rsidR="000F1069">
        <w:rPr>
          <w:rFonts w:ascii="Arial" w:hAnsi="Arial" w:cs="Arial"/>
          <w:sz w:val="24"/>
          <w:szCs w:val="24"/>
        </w:rPr>
        <w:t xml:space="preserve"> </w:t>
      </w:r>
      <w:r w:rsidRPr="000F1069">
        <w:rPr>
          <w:rFonts w:ascii="Arial" w:hAnsi="Arial" w:cs="Arial"/>
          <w:sz w:val="24"/>
          <w:szCs w:val="24"/>
        </w:rPr>
        <w:t>mayor de 45 grados respecto a la vertical o, cuando se encuentra un fondo rocoso en un ángulo de más de 45</w:t>
      </w:r>
      <w:r w:rsidR="000F1069">
        <w:rPr>
          <w:rFonts w:ascii="Arial" w:hAnsi="Arial" w:cs="Arial"/>
          <w:sz w:val="24"/>
          <w:szCs w:val="24"/>
        </w:rPr>
        <w:t xml:space="preserve"> </w:t>
      </w:r>
      <w:r w:rsidRPr="000F1069">
        <w:rPr>
          <w:rFonts w:ascii="Arial" w:hAnsi="Arial" w:cs="Arial"/>
          <w:sz w:val="24"/>
          <w:szCs w:val="24"/>
        </w:rPr>
        <w:t xml:space="preserve">grados, </w:t>
      </w:r>
      <w:r w:rsidRPr="000F1069">
        <w:rPr>
          <w:rFonts w:ascii="Arial" w:hAnsi="Arial" w:cs="Arial"/>
          <w:b/>
          <w:i/>
          <w:color w:val="FF0000"/>
          <w:sz w:val="24"/>
          <w:szCs w:val="24"/>
          <w:u w:val="single"/>
        </w:rPr>
        <w:t>se debe permitir</w:t>
      </w:r>
      <w:r w:rsidRPr="000F1069">
        <w:rPr>
          <w:rFonts w:ascii="Arial" w:hAnsi="Arial" w:cs="Arial"/>
          <w:color w:val="FF0000"/>
          <w:sz w:val="24"/>
          <w:szCs w:val="24"/>
        </w:rPr>
        <w:t xml:space="preserve"> </w:t>
      </w:r>
      <w:r w:rsidRPr="000F1069">
        <w:rPr>
          <w:rFonts w:ascii="Arial" w:hAnsi="Arial" w:cs="Arial"/>
          <w:sz w:val="24"/>
          <w:szCs w:val="24"/>
        </w:rPr>
        <w:t>que el electrodo se entierre en una zanja de por lo menos 75 centímetros de</w:t>
      </w:r>
      <w:r w:rsidR="000F1069">
        <w:rPr>
          <w:rFonts w:ascii="Arial" w:hAnsi="Arial" w:cs="Arial"/>
          <w:sz w:val="24"/>
          <w:szCs w:val="24"/>
        </w:rPr>
        <w:t xml:space="preserve"> </w:t>
      </w:r>
      <w:r w:rsidRPr="000F1069">
        <w:rPr>
          <w:rFonts w:ascii="Arial" w:hAnsi="Arial" w:cs="Arial"/>
          <w:sz w:val="24"/>
          <w:szCs w:val="24"/>
        </w:rPr>
        <w:t xml:space="preserve">profundidad. </w:t>
      </w:r>
      <w:r w:rsidRPr="000F1069">
        <w:rPr>
          <w:rFonts w:ascii="Arial" w:hAnsi="Arial" w:cs="Arial"/>
          <w:b/>
          <w:i/>
          <w:color w:val="00B0F0"/>
          <w:sz w:val="24"/>
          <w:szCs w:val="24"/>
          <w:u w:val="single"/>
        </w:rPr>
        <w:t xml:space="preserve">El extremo superior del electrodo </w:t>
      </w:r>
      <w:r w:rsidRPr="000F1069">
        <w:rPr>
          <w:rFonts w:ascii="Arial" w:hAnsi="Arial" w:cs="Arial"/>
          <w:b/>
          <w:i/>
          <w:color w:val="FF0000"/>
          <w:sz w:val="24"/>
          <w:szCs w:val="24"/>
          <w:u w:val="single"/>
        </w:rPr>
        <w:t>debe</w:t>
      </w:r>
      <w:r w:rsidRPr="000F1069">
        <w:rPr>
          <w:rFonts w:ascii="Arial" w:hAnsi="Arial" w:cs="Arial"/>
          <w:b/>
          <w:i/>
          <w:color w:val="00B0F0"/>
          <w:sz w:val="24"/>
          <w:szCs w:val="24"/>
          <w:u w:val="single"/>
        </w:rPr>
        <w:t xml:space="preserve"> estar a nivel o por debajo del nivel del suelo,</w:t>
      </w:r>
      <w:r w:rsidRPr="000F1069">
        <w:rPr>
          <w:rFonts w:ascii="Arial" w:hAnsi="Arial" w:cs="Arial"/>
          <w:sz w:val="24"/>
          <w:szCs w:val="24"/>
        </w:rPr>
        <w:t xml:space="preserve"> a menos que</w:t>
      </w:r>
      <w:r w:rsidR="000F1069">
        <w:rPr>
          <w:rFonts w:ascii="Arial" w:hAnsi="Arial" w:cs="Arial"/>
          <w:sz w:val="24"/>
          <w:szCs w:val="24"/>
        </w:rPr>
        <w:t xml:space="preserve"> </w:t>
      </w:r>
      <w:r w:rsidRPr="000F1069">
        <w:rPr>
          <w:rFonts w:ascii="Arial" w:hAnsi="Arial" w:cs="Arial"/>
          <w:sz w:val="24"/>
          <w:szCs w:val="24"/>
        </w:rPr>
        <w:t>el extremo superior que está encima del suelo y el dispositivo para conectar el conductor del electrodo de</w:t>
      </w:r>
      <w:r w:rsidR="000F1069">
        <w:rPr>
          <w:rFonts w:ascii="Arial" w:hAnsi="Arial" w:cs="Arial"/>
          <w:sz w:val="24"/>
          <w:szCs w:val="24"/>
        </w:rPr>
        <w:t xml:space="preserve"> </w:t>
      </w:r>
      <w:r w:rsidRPr="000F1069">
        <w:rPr>
          <w:rFonts w:ascii="Arial" w:hAnsi="Arial" w:cs="Arial"/>
          <w:sz w:val="24"/>
          <w:szCs w:val="24"/>
        </w:rPr>
        <w:t xml:space="preserve">puesta a tierra </w:t>
      </w:r>
      <w:r w:rsidRPr="000F1069">
        <w:rPr>
          <w:rFonts w:ascii="Arial" w:hAnsi="Arial" w:cs="Arial"/>
          <w:b/>
          <w:i/>
          <w:sz w:val="24"/>
          <w:szCs w:val="24"/>
        </w:rPr>
        <w:t>estén protegidos contra daños físicos</w:t>
      </w:r>
      <w:r w:rsidRPr="000F1069">
        <w:rPr>
          <w:rFonts w:ascii="Arial" w:hAnsi="Arial" w:cs="Arial"/>
          <w:sz w:val="24"/>
          <w:szCs w:val="24"/>
        </w:rPr>
        <w:t>, tal como se especifica en 250-10.</w:t>
      </w:r>
    </w:p>
    <w:p w:rsidR="00D46630" w:rsidRDefault="00D46630" w:rsidP="000F1069">
      <w:pPr>
        <w:autoSpaceDE w:val="0"/>
        <w:autoSpaceDN w:val="0"/>
        <w:adjustRightInd w:val="0"/>
        <w:spacing w:after="0" w:line="240" w:lineRule="auto"/>
        <w:jc w:val="both"/>
        <w:rPr>
          <w:rFonts w:ascii="Arial" w:hAnsi="Arial" w:cs="Arial"/>
          <w:sz w:val="24"/>
          <w:szCs w:val="24"/>
        </w:rPr>
      </w:pPr>
    </w:p>
    <w:p w:rsidR="000F1069" w:rsidRPr="00D46630" w:rsidRDefault="00D46630" w:rsidP="000F1069">
      <w:pPr>
        <w:autoSpaceDE w:val="0"/>
        <w:autoSpaceDN w:val="0"/>
        <w:adjustRightInd w:val="0"/>
        <w:spacing w:after="0" w:line="240" w:lineRule="auto"/>
        <w:jc w:val="both"/>
        <w:rPr>
          <w:rFonts w:ascii="Arial" w:hAnsi="Arial" w:cs="Arial"/>
          <w:b/>
          <w:i/>
          <w:sz w:val="24"/>
          <w:szCs w:val="24"/>
        </w:rPr>
      </w:pPr>
      <w:r w:rsidRPr="00D46630">
        <w:rPr>
          <w:rFonts w:ascii="Arial" w:hAnsi="Arial" w:cs="Arial"/>
          <w:b/>
          <w:i/>
          <w:sz w:val="24"/>
          <w:szCs w:val="24"/>
        </w:rPr>
        <w:t>Comentario:</w:t>
      </w:r>
    </w:p>
    <w:p w:rsidR="00B409E5" w:rsidRPr="00EE55BE" w:rsidRDefault="00B409E5" w:rsidP="00EE55BE">
      <w:pPr>
        <w:jc w:val="both"/>
        <w:rPr>
          <w:rFonts w:ascii="Arial" w:hAnsi="Arial" w:cs="Arial"/>
          <w:b/>
          <w:i/>
          <w:sz w:val="24"/>
          <w:szCs w:val="24"/>
        </w:rPr>
      </w:pPr>
      <w:r w:rsidRPr="00EE55BE">
        <w:rPr>
          <w:rFonts w:ascii="Arial" w:hAnsi="Arial" w:cs="Arial"/>
          <w:b/>
          <w:i/>
          <w:sz w:val="24"/>
          <w:szCs w:val="24"/>
        </w:rPr>
        <w:t>La regla básica de 250</w:t>
      </w:r>
      <w:r w:rsidR="00354360" w:rsidRPr="00EE55BE">
        <w:rPr>
          <w:rFonts w:ascii="Arial" w:hAnsi="Arial" w:cs="Arial"/>
          <w:b/>
          <w:i/>
          <w:sz w:val="24"/>
          <w:szCs w:val="24"/>
        </w:rPr>
        <w:t>-</w:t>
      </w:r>
      <w:r w:rsidRPr="00EE55BE">
        <w:rPr>
          <w:rFonts w:ascii="Arial" w:hAnsi="Arial" w:cs="Arial"/>
          <w:b/>
          <w:i/>
          <w:sz w:val="24"/>
          <w:szCs w:val="24"/>
        </w:rPr>
        <w:t>53 (</w:t>
      </w:r>
      <w:r w:rsidR="00354360" w:rsidRPr="00EE55BE">
        <w:rPr>
          <w:rFonts w:ascii="Arial" w:hAnsi="Arial" w:cs="Arial"/>
          <w:b/>
          <w:i/>
          <w:sz w:val="24"/>
          <w:szCs w:val="24"/>
        </w:rPr>
        <w:t>g</w:t>
      </w:r>
      <w:r w:rsidRPr="00EE55BE">
        <w:rPr>
          <w:rFonts w:ascii="Arial" w:hAnsi="Arial" w:cs="Arial"/>
          <w:b/>
          <w:i/>
          <w:sz w:val="24"/>
          <w:szCs w:val="24"/>
        </w:rPr>
        <w:t>) requiere que una varilla de tierra sea conducida directamente hacia la tierra, con al menos 2</w:t>
      </w:r>
      <w:r w:rsidR="00354360" w:rsidRPr="00EE55BE">
        <w:rPr>
          <w:rFonts w:ascii="Arial" w:hAnsi="Arial" w:cs="Arial"/>
          <w:b/>
          <w:i/>
          <w:sz w:val="24"/>
          <w:szCs w:val="24"/>
        </w:rPr>
        <w:t>.</w:t>
      </w:r>
      <w:r w:rsidRPr="00EE55BE">
        <w:rPr>
          <w:rFonts w:ascii="Arial" w:hAnsi="Arial" w:cs="Arial"/>
          <w:b/>
          <w:i/>
          <w:sz w:val="24"/>
          <w:szCs w:val="24"/>
        </w:rPr>
        <w:t>44 m</w:t>
      </w:r>
      <w:r w:rsidR="00354360" w:rsidRPr="00EE55BE">
        <w:rPr>
          <w:rFonts w:ascii="Arial" w:hAnsi="Arial" w:cs="Arial"/>
          <w:b/>
          <w:i/>
          <w:sz w:val="24"/>
          <w:szCs w:val="24"/>
        </w:rPr>
        <w:t xml:space="preserve"> (8 pies)</w:t>
      </w:r>
      <w:r w:rsidRPr="00EE55BE">
        <w:rPr>
          <w:rFonts w:ascii="Arial" w:hAnsi="Arial" w:cs="Arial"/>
          <w:b/>
          <w:i/>
          <w:sz w:val="24"/>
          <w:szCs w:val="24"/>
        </w:rPr>
        <w:t xml:space="preserve"> de su longitud en el suelo (en contacto con el suelo). Esto significa que si puede ver el extremo de una varilla de 2</w:t>
      </w:r>
      <w:r w:rsidR="00354360" w:rsidRPr="00EE55BE">
        <w:rPr>
          <w:rFonts w:ascii="Arial" w:hAnsi="Arial" w:cs="Arial"/>
          <w:b/>
          <w:i/>
          <w:sz w:val="24"/>
          <w:szCs w:val="24"/>
        </w:rPr>
        <w:t>.</w:t>
      </w:r>
      <w:r w:rsidRPr="00EE55BE">
        <w:rPr>
          <w:rFonts w:ascii="Arial" w:hAnsi="Arial" w:cs="Arial"/>
          <w:b/>
          <w:i/>
          <w:sz w:val="24"/>
          <w:szCs w:val="24"/>
        </w:rPr>
        <w:t>44 m (8 pies) sobre la superficie del suelo, aunque sea un poco, no es posible que haya sido conducida lo suficientemente lejos como para cumplir con el requisito. Si se golpea el fondo de la roca antes de que la barra esté a 2,44 m</w:t>
      </w:r>
      <w:r w:rsidR="00354360" w:rsidRPr="00EE55BE">
        <w:rPr>
          <w:rFonts w:ascii="Arial" w:hAnsi="Arial" w:cs="Arial"/>
          <w:b/>
          <w:i/>
          <w:sz w:val="24"/>
          <w:szCs w:val="24"/>
        </w:rPr>
        <w:t xml:space="preserve"> (8 pies) </w:t>
      </w:r>
      <w:r w:rsidRPr="00EE55BE">
        <w:rPr>
          <w:rFonts w:ascii="Arial" w:hAnsi="Arial" w:cs="Arial"/>
          <w:b/>
          <w:i/>
          <w:sz w:val="24"/>
          <w:szCs w:val="24"/>
        </w:rPr>
        <w:t>dentro de la tierra, está permitido conducirla al suelo en un ángulo, no más de 45 ° desde la vertical, para tener al menos 2</w:t>
      </w:r>
      <w:r w:rsidR="00CF693B" w:rsidRPr="00EE55BE">
        <w:rPr>
          <w:rFonts w:ascii="Arial" w:hAnsi="Arial" w:cs="Arial"/>
          <w:b/>
          <w:i/>
          <w:sz w:val="24"/>
          <w:szCs w:val="24"/>
        </w:rPr>
        <w:t>.</w:t>
      </w:r>
      <w:r w:rsidRPr="00EE55BE">
        <w:rPr>
          <w:rFonts w:ascii="Arial" w:hAnsi="Arial" w:cs="Arial"/>
          <w:b/>
          <w:i/>
          <w:sz w:val="24"/>
          <w:szCs w:val="24"/>
        </w:rPr>
        <w:t>44 m</w:t>
      </w:r>
      <w:r w:rsidR="00CF693B" w:rsidRPr="00EE55BE">
        <w:rPr>
          <w:rFonts w:ascii="Arial" w:hAnsi="Arial" w:cs="Arial"/>
          <w:b/>
          <w:i/>
          <w:sz w:val="24"/>
          <w:szCs w:val="24"/>
        </w:rPr>
        <w:t xml:space="preserve"> (</w:t>
      </w:r>
      <w:r w:rsidR="00354360" w:rsidRPr="00EE55BE">
        <w:rPr>
          <w:rFonts w:ascii="Arial" w:hAnsi="Arial" w:cs="Arial"/>
          <w:b/>
          <w:i/>
          <w:sz w:val="24"/>
          <w:szCs w:val="24"/>
        </w:rPr>
        <w:t>8 pies</w:t>
      </w:r>
      <w:r w:rsidRPr="00EE55BE">
        <w:rPr>
          <w:rFonts w:ascii="Arial" w:hAnsi="Arial" w:cs="Arial"/>
          <w:b/>
          <w:i/>
          <w:sz w:val="24"/>
          <w:szCs w:val="24"/>
        </w:rPr>
        <w:t>) de su longitud en el suelo. Sin embargo, si el fondo de la roca es tan poco profundo que no es posible obtener 2</w:t>
      </w:r>
      <w:r w:rsidR="00CF693B" w:rsidRPr="00EE55BE">
        <w:rPr>
          <w:rFonts w:ascii="Arial" w:hAnsi="Arial" w:cs="Arial"/>
          <w:b/>
          <w:i/>
          <w:sz w:val="24"/>
          <w:szCs w:val="24"/>
        </w:rPr>
        <w:t>.</w:t>
      </w:r>
      <w:r w:rsidRPr="00EE55BE">
        <w:rPr>
          <w:rFonts w:ascii="Arial" w:hAnsi="Arial" w:cs="Arial"/>
          <w:b/>
          <w:i/>
          <w:sz w:val="24"/>
          <w:szCs w:val="24"/>
        </w:rPr>
        <w:t>44 m</w:t>
      </w:r>
      <w:r w:rsidR="00CF693B" w:rsidRPr="00EE55BE">
        <w:rPr>
          <w:rFonts w:ascii="Arial" w:hAnsi="Arial" w:cs="Arial"/>
          <w:b/>
          <w:i/>
          <w:sz w:val="24"/>
          <w:szCs w:val="24"/>
        </w:rPr>
        <w:t xml:space="preserve"> (8 pies</w:t>
      </w:r>
      <w:r w:rsidRPr="00EE55BE">
        <w:rPr>
          <w:rFonts w:ascii="Arial" w:hAnsi="Arial" w:cs="Arial"/>
          <w:b/>
          <w:i/>
          <w:sz w:val="24"/>
          <w:szCs w:val="24"/>
        </w:rPr>
        <w:t>) de la barra en la tierra en un ángulo de 45 °, entonces es necesario cavar 75</w:t>
      </w:r>
      <w:r w:rsidR="00EE55BE" w:rsidRPr="00EE55BE">
        <w:rPr>
          <w:rFonts w:ascii="Arial" w:hAnsi="Arial" w:cs="Arial"/>
          <w:b/>
          <w:i/>
          <w:sz w:val="24"/>
          <w:szCs w:val="24"/>
        </w:rPr>
        <w:t xml:space="preserve"> c</w:t>
      </w:r>
      <w:r w:rsidRPr="00EE55BE">
        <w:rPr>
          <w:rFonts w:ascii="Arial" w:hAnsi="Arial" w:cs="Arial"/>
          <w:b/>
          <w:i/>
          <w:sz w:val="24"/>
          <w:szCs w:val="24"/>
        </w:rPr>
        <w:t>m</w:t>
      </w:r>
      <w:r w:rsidR="00CF693B" w:rsidRPr="00EE55BE">
        <w:rPr>
          <w:rFonts w:ascii="Arial" w:hAnsi="Arial" w:cs="Arial"/>
          <w:b/>
          <w:i/>
          <w:sz w:val="24"/>
          <w:szCs w:val="24"/>
        </w:rPr>
        <w:t xml:space="preserve"> (2 1/2 pies</w:t>
      </w:r>
      <w:r w:rsidRPr="00EE55BE">
        <w:rPr>
          <w:rFonts w:ascii="Arial" w:hAnsi="Arial" w:cs="Arial"/>
          <w:b/>
          <w:i/>
          <w:sz w:val="24"/>
          <w:szCs w:val="24"/>
        </w:rPr>
        <w:t xml:space="preserve">) </w:t>
      </w:r>
      <w:r w:rsidR="00CF693B" w:rsidRPr="00EE55BE">
        <w:rPr>
          <w:rFonts w:ascii="Arial" w:hAnsi="Arial" w:cs="Arial"/>
          <w:b/>
          <w:i/>
          <w:sz w:val="24"/>
          <w:szCs w:val="24"/>
        </w:rPr>
        <w:t xml:space="preserve">de </w:t>
      </w:r>
      <w:r w:rsidRPr="00EE55BE">
        <w:rPr>
          <w:rFonts w:ascii="Arial" w:hAnsi="Arial" w:cs="Arial"/>
          <w:b/>
          <w:i/>
          <w:sz w:val="24"/>
          <w:szCs w:val="24"/>
        </w:rPr>
        <w:t>zanja profunda y colo</w:t>
      </w:r>
      <w:r w:rsidR="00CF693B" w:rsidRPr="00EE55BE">
        <w:rPr>
          <w:rFonts w:ascii="Arial" w:hAnsi="Arial" w:cs="Arial"/>
          <w:b/>
          <w:i/>
          <w:sz w:val="24"/>
          <w:szCs w:val="24"/>
        </w:rPr>
        <w:t>car</w:t>
      </w:r>
      <w:r w:rsidRPr="00EE55BE">
        <w:rPr>
          <w:rFonts w:ascii="Arial" w:hAnsi="Arial" w:cs="Arial"/>
          <w:b/>
          <w:i/>
          <w:sz w:val="24"/>
          <w:szCs w:val="24"/>
        </w:rPr>
        <w:t xml:space="preserve"> la barra horizontalmente en la zanja. La figura </w:t>
      </w:r>
      <w:r w:rsidR="00CF693B" w:rsidRPr="00EE55BE">
        <w:rPr>
          <w:rFonts w:ascii="Arial" w:hAnsi="Arial" w:cs="Arial"/>
          <w:b/>
          <w:i/>
          <w:sz w:val="24"/>
          <w:szCs w:val="24"/>
        </w:rPr>
        <w:t>siguiente</w:t>
      </w:r>
      <w:r w:rsidRPr="00EE55BE">
        <w:rPr>
          <w:rFonts w:ascii="Arial" w:hAnsi="Arial" w:cs="Arial"/>
          <w:b/>
          <w:i/>
          <w:sz w:val="24"/>
          <w:szCs w:val="24"/>
        </w:rPr>
        <w:t xml:space="preserve"> muestra estas técnicas. Tenga en cuenta </w:t>
      </w:r>
      <w:proofErr w:type="gramStart"/>
      <w:r w:rsidRPr="00EE55BE">
        <w:rPr>
          <w:rFonts w:ascii="Arial" w:hAnsi="Arial" w:cs="Arial"/>
          <w:b/>
          <w:i/>
          <w:sz w:val="24"/>
          <w:szCs w:val="24"/>
        </w:rPr>
        <w:t>que</w:t>
      </w:r>
      <w:proofErr w:type="gramEnd"/>
      <w:r w:rsidRPr="00EE55BE">
        <w:rPr>
          <w:rFonts w:ascii="Arial" w:hAnsi="Arial" w:cs="Arial"/>
          <w:b/>
          <w:i/>
          <w:sz w:val="24"/>
          <w:szCs w:val="24"/>
        </w:rPr>
        <w:t xml:space="preserve"> para cualquiera de estas instalaciones, la abrazadera de la barra de conexión a tierra debe ser adecuada </w:t>
      </w:r>
      <w:r w:rsidRPr="00EE55BE">
        <w:rPr>
          <w:rFonts w:ascii="Arial" w:hAnsi="Arial" w:cs="Arial"/>
          <w:b/>
          <w:i/>
          <w:sz w:val="24"/>
          <w:szCs w:val="24"/>
        </w:rPr>
        <w:lastRenderedPageBreak/>
        <w:t>para el enterramiento directo, y eso significa que habrá una marca en ese sentido.</w:t>
      </w:r>
    </w:p>
    <w:p w:rsidR="00B409E5" w:rsidRPr="00EE55BE" w:rsidRDefault="00B409E5" w:rsidP="00B409E5">
      <w:pPr>
        <w:rPr>
          <w:rFonts w:ascii="Arial" w:hAnsi="Arial" w:cs="Arial"/>
          <w:b/>
          <w:i/>
          <w:sz w:val="24"/>
          <w:szCs w:val="24"/>
        </w:rPr>
      </w:pPr>
      <w:r w:rsidRPr="00EE55BE">
        <w:rPr>
          <w:rFonts w:ascii="Arial" w:hAnsi="Arial" w:cs="Arial"/>
          <w:b/>
          <w:i/>
          <w:sz w:val="24"/>
          <w:szCs w:val="24"/>
        </w:rPr>
        <w:t>Un segundo requisito requiere que el extremo superior de la varilla esté al ras o debajo del nivel</w:t>
      </w:r>
    </w:p>
    <w:p w:rsidR="00B409E5" w:rsidRDefault="00E56CB1" w:rsidP="00B409E5">
      <w:r>
        <w:rPr>
          <w:noProof/>
        </w:rPr>
        <w:drawing>
          <wp:inline distT="0" distB="0" distL="0" distR="0">
            <wp:extent cx="4927600" cy="254000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27600" cy="2540000"/>
                    </a:xfrm>
                    <a:prstGeom prst="rect">
                      <a:avLst/>
                    </a:prstGeom>
                    <a:noFill/>
                    <a:ln>
                      <a:noFill/>
                    </a:ln>
                  </pic:spPr>
                </pic:pic>
              </a:graphicData>
            </a:graphic>
          </wp:inline>
        </w:drawing>
      </w:r>
    </w:p>
    <w:p w:rsidR="00B409E5" w:rsidRDefault="00454862" w:rsidP="00B409E5">
      <w:r>
        <w:rPr>
          <w:noProof/>
        </w:rPr>
        <w:drawing>
          <wp:inline distT="0" distB="0" distL="0" distR="0">
            <wp:extent cx="5257800" cy="28067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0" cy="2806700"/>
                    </a:xfrm>
                    <a:prstGeom prst="rect">
                      <a:avLst/>
                    </a:prstGeom>
                    <a:noFill/>
                    <a:ln>
                      <a:noFill/>
                    </a:ln>
                  </pic:spPr>
                </pic:pic>
              </a:graphicData>
            </a:graphic>
          </wp:inline>
        </w:drawing>
      </w:r>
    </w:p>
    <w:p w:rsidR="00D46630" w:rsidRPr="00D46630" w:rsidRDefault="00D46630" w:rsidP="00B409E5">
      <w:pPr>
        <w:rPr>
          <w:rFonts w:ascii="Arial" w:hAnsi="Arial" w:cs="Arial"/>
          <w:sz w:val="20"/>
          <w:szCs w:val="20"/>
        </w:rPr>
      </w:pPr>
      <w:r>
        <w:rPr>
          <w:rFonts w:ascii="Arial" w:hAnsi="Arial" w:cs="Arial"/>
          <w:sz w:val="20"/>
          <w:szCs w:val="20"/>
        </w:rPr>
        <w:t xml:space="preserve">Figura. </w:t>
      </w:r>
      <w:r w:rsidRPr="00D46630">
        <w:rPr>
          <w:rFonts w:ascii="Arial" w:hAnsi="Arial" w:cs="Arial"/>
          <w:b/>
          <w:i/>
          <w:sz w:val="20"/>
          <w:szCs w:val="20"/>
        </w:rPr>
        <w:t>En todos los casos</w:t>
      </w:r>
      <w:r w:rsidRPr="00D46630">
        <w:rPr>
          <w:rFonts w:ascii="Arial" w:hAnsi="Arial" w:cs="Arial"/>
          <w:sz w:val="20"/>
          <w:szCs w:val="20"/>
        </w:rPr>
        <w:t>, una barra de tierra debe tener al menos 8 pies (2,44 m) de su longitud en contacto con el suelo.</w:t>
      </w:r>
      <w:r w:rsidR="003F18B9">
        <w:rPr>
          <w:rFonts w:ascii="Arial" w:hAnsi="Arial" w:cs="Arial"/>
          <w:sz w:val="20"/>
          <w:szCs w:val="20"/>
        </w:rPr>
        <w:t xml:space="preserve"> (aunque la varilla o barra mida </w:t>
      </w:r>
      <w:proofErr w:type="spellStart"/>
      <w:r w:rsidR="003F18B9">
        <w:rPr>
          <w:rFonts w:ascii="Arial" w:hAnsi="Arial" w:cs="Arial"/>
          <w:sz w:val="20"/>
          <w:szCs w:val="20"/>
        </w:rPr>
        <w:t>mas</w:t>
      </w:r>
      <w:proofErr w:type="spellEnd"/>
      <w:r w:rsidR="003F18B9">
        <w:rPr>
          <w:rFonts w:ascii="Arial" w:hAnsi="Arial" w:cs="Arial"/>
          <w:sz w:val="20"/>
          <w:szCs w:val="20"/>
        </w:rPr>
        <w:t xml:space="preserve"> de 3 metros)</w:t>
      </w:r>
    </w:p>
    <w:p w:rsidR="00B409E5" w:rsidRDefault="00B409E5" w:rsidP="00EE55BE">
      <w:pPr>
        <w:jc w:val="both"/>
        <w:rPr>
          <w:rFonts w:ascii="Arial" w:hAnsi="Arial" w:cs="Arial"/>
          <w:b/>
          <w:i/>
          <w:sz w:val="24"/>
          <w:szCs w:val="24"/>
        </w:rPr>
      </w:pPr>
      <w:r w:rsidRPr="00EE55BE">
        <w:rPr>
          <w:rFonts w:ascii="Arial" w:hAnsi="Arial" w:cs="Arial"/>
          <w:b/>
          <w:i/>
          <w:sz w:val="24"/>
          <w:szCs w:val="24"/>
        </w:rPr>
        <w:t xml:space="preserve">del suelo, </w:t>
      </w:r>
      <w:r w:rsidRPr="00EE55BE">
        <w:rPr>
          <w:rFonts w:ascii="Arial" w:hAnsi="Arial" w:cs="Arial"/>
          <w:b/>
          <w:i/>
          <w:sz w:val="24"/>
          <w:szCs w:val="24"/>
          <w:u w:val="single"/>
        </w:rPr>
        <w:t>a menos que el extremo superior y la abrazadera del conductor estén protegidos</w:t>
      </w:r>
      <w:r w:rsidRPr="00EE55BE">
        <w:rPr>
          <w:rFonts w:ascii="Arial" w:hAnsi="Arial" w:cs="Arial"/>
          <w:b/>
          <w:i/>
          <w:sz w:val="24"/>
          <w:szCs w:val="24"/>
        </w:rPr>
        <w:t>, ya sea ubicándolo en un lugar donde el daño sea improbable o utilizando algún tipo de metal o madera, o caja de plástico o recinto sobre el extremo (</w:t>
      </w:r>
      <w:r w:rsidR="00CF693B" w:rsidRPr="00EE55BE">
        <w:rPr>
          <w:rFonts w:ascii="Arial" w:hAnsi="Arial" w:cs="Arial"/>
          <w:b/>
          <w:i/>
          <w:sz w:val="24"/>
          <w:szCs w:val="24"/>
        </w:rPr>
        <w:t>Sección 250-</w:t>
      </w:r>
      <w:r w:rsidRPr="00EE55BE">
        <w:rPr>
          <w:rFonts w:ascii="Arial" w:hAnsi="Arial" w:cs="Arial"/>
          <w:b/>
          <w:i/>
          <w:sz w:val="24"/>
          <w:szCs w:val="24"/>
        </w:rPr>
        <w:t>10).</w:t>
      </w:r>
      <w:r w:rsidR="008E6549">
        <w:rPr>
          <w:rFonts w:ascii="Arial" w:hAnsi="Arial" w:cs="Arial"/>
          <w:b/>
          <w:i/>
          <w:sz w:val="24"/>
          <w:szCs w:val="24"/>
        </w:rPr>
        <w:t>”</w:t>
      </w:r>
      <w:r w:rsidRPr="00EE55BE">
        <w:rPr>
          <w:rFonts w:ascii="Arial" w:hAnsi="Arial" w:cs="Arial"/>
          <w:b/>
          <w:i/>
          <w:sz w:val="24"/>
          <w:szCs w:val="24"/>
        </w:rPr>
        <w:t xml:space="preserve">En el caso de una barra de </w:t>
      </w:r>
      <w:r w:rsidR="00D46630">
        <w:rPr>
          <w:rFonts w:ascii="Arial" w:hAnsi="Arial" w:cs="Arial"/>
          <w:b/>
          <w:i/>
          <w:sz w:val="24"/>
          <w:szCs w:val="24"/>
        </w:rPr>
        <w:t xml:space="preserve">2.44 </w:t>
      </w:r>
      <w:proofErr w:type="spellStart"/>
      <w:r w:rsidR="00D46630">
        <w:rPr>
          <w:rFonts w:ascii="Arial" w:hAnsi="Arial" w:cs="Arial"/>
          <w:b/>
          <w:i/>
          <w:sz w:val="24"/>
          <w:szCs w:val="24"/>
        </w:rPr>
        <w:t>mts</w:t>
      </w:r>
      <w:proofErr w:type="spellEnd"/>
      <w:r w:rsidRPr="00EE55BE">
        <w:rPr>
          <w:rFonts w:ascii="Arial" w:hAnsi="Arial" w:cs="Arial"/>
          <w:b/>
          <w:i/>
          <w:sz w:val="24"/>
          <w:szCs w:val="24"/>
        </w:rPr>
        <w:t xml:space="preserve">, esto no es un problema porque, como se señaló, </w:t>
      </w:r>
      <w:r w:rsidRPr="00EE55BE">
        <w:rPr>
          <w:rFonts w:ascii="Arial" w:hAnsi="Arial" w:cs="Arial"/>
          <w:b/>
          <w:i/>
          <w:color w:val="00B0F0"/>
          <w:sz w:val="24"/>
          <w:szCs w:val="24"/>
        </w:rPr>
        <w:t>si puede ver el final</w:t>
      </w:r>
      <w:r w:rsidR="003F18B9">
        <w:rPr>
          <w:rFonts w:ascii="Arial" w:hAnsi="Arial" w:cs="Arial"/>
          <w:b/>
          <w:i/>
          <w:color w:val="00B0F0"/>
          <w:sz w:val="24"/>
          <w:szCs w:val="24"/>
        </w:rPr>
        <w:t xml:space="preserve"> (de la barra)</w:t>
      </w:r>
      <w:r w:rsidRPr="00EE55BE">
        <w:rPr>
          <w:rFonts w:ascii="Arial" w:hAnsi="Arial" w:cs="Arial"/>
          <w:b/>
          <w:i/>
          <w:color w:val="00B0F0"/>
          <w:sz w:val="24"/>
          <w:szCs w:val="24"/>
        </w:rPr>
        <w:t xml:space="preserve">, la instalación no cumple con </w:t>
      </w:r>
      <w:r w:rsidR="00EE55BE">
        <w:rPr>
          <w:rFonts w:ascii="Arial" w:hAnsi="Arial" w:cs="Arial"/>
          <w:b/>
          <w:i/>
          <w:color w:val="00B0F0"/>
          <w:sz w:val="24"/>
          <w:szCs w:val="24"/>
        </w:rPr>
        <w:t>la NOM</w:t>
      </w:r>
      <w:r w:rsidRPr="00EE55BE">
        <w:rPr>
          <w:rFonts w:ascii="Arial" w:hAnsi="Arial" w:cs="Arial"/>
          <w:b/>
          <w:i/>
          <w:sz w:val="24"/>
          <w:szCs w:val="24"/>
        </w:rPr>
        <w:t xml:space="preserve">. Sin embargo, hay barras de tierra de 3.0 m </w:t>
      </w:r>
      <w:r w:rsidRPr="00EE55BE">
        <w:rPr>
          <w:rFonts w:ascii="Arial" w:hAnsi="Arial" w:cs="Arial"/>
          <w:b/>
          <w:i/>
          <w:sz w:val="24"/>
          <w:szCs w:val="24"/>
        </w:rPr>
        <w:lastRenderedPageBreak/>
        <w:t>(10 pies), y si no se manejan completamente, esta disposición puede entrar en juego</w:t>
      </w:r>
      <w:r w:rsidR="008E6549">
        <w:rPr>
          <w:rFonts w:ascii="Arial" w:hAnsi="Arial" w:cs="Arial"/>
          <w:b/>
          <w:i/>
          <w:sz w:val="24"/>
          <w:szCs w:val="24"/>
        </w:rPr>
        <w:t>”</w:t>
      </w:r>
      <w:r w:rsidRPr="00EE55BE">
        <w:rPr>
          <w:rFonts w:ascii="Arial" w:hAnsi="Arial" w:cs="Arial"/>
          <w:b/>
          <w:i/>
          <w:sz w:val="24"/>
          <w:szCs w:val="24"/>
        </w:rPr>
        <w:t>.</w:t>
      </w:r>
    </w:p>
    <w:p w:rsidR="008E6549" w:rsidRDefault="008E6549" w:rsidP="00EE55BE">
      <w:pPr>
        <w:jc w:val="both"/>
        <w:rPr>
          <w:rFonts w:ascii="Arial" w:hAnsi="Arial" w:cs="Arial"/>
          <w:b/>
          <w:i/>
          <w:sz w:val="24"/>
          <w:szCs w:val="24"/>
        </w:rPr>
      </w:pPr>
      <w:r>
        <w:rPr>
          <w:rFonts w:ascii="Arial" w:hAnsi="Arial" w:cs="Arial"/>
          <w:b/>
          <w:i/>
          <w:sz w:val="24"/>
          <w:szCs w:val="24"/>
        </w:rPr>
        <w:t>Comentario:</w:t>
      </w:r>
    </w:p>
    <w:p w:rsidR="008E6549" w:rsidRPr="008E6549" w:rsidRDefault="008E6549" w:rsidP="00EE55BE">
      <w:pPr>
        <w:jc w:val="both"/>
        <w:rPr>
          <w:rFonts w:ascii="Arial" w:hAnsi="Arial" w:cs="Arial"/>
          <w:b/>
          <w:i/>
          <w:color w:val="00B0F0"/>
          <w:sz w:val="24"/>
          <w:szCs w:val="24"/>
          <w:u w:val="single"/>
        </w:rPr>
      </w:pPr>
      <w:r>
        <w:rPr>
          <w:rFonts w:ascii="Arial" w:hAnsi="Arial" w:cs="Arial"/>
          <w:b/>
          <w:i/>
          <w:color w:val="00B0F0"/>
          <w:sz w:val="24"/>
          <w:szCs w:val="24"/>
          <w:u w:val="single"/>
        </w:rPr>
        <w:t>“</w:t>
      </w:r>
      <w:r w:rsidRPr="008E6549">
        <w:rPr>
          <w:rFonts w:ascii="Arial" w:hAnsi="Arial" w:cs="Arial"/>
          <w:b/>
          <w:i/>
          <w:color w:val="00B0F0"/>
          <w:sz w:val="24"/>
          <w:szCs w:val="24"/>
          <w:u w:val="single"/>
        </w:rPr>
        <w:t xml:space="preserve">Si se colocan las barras de 2.44 </w:t>
      </w:r>
      <w:proofErr w:type="spellStart"/>
      <w:r w:rsidRPr="008E6549">
        <w:rPr>
          <w:rFonts w:ascii="Arial" w:hAnsi="Arial" w:cs="Arial"/>
          <w:b/>
          <w:i/>
          <w:color w:val="00B0F0"/>
          <w:sz w:val="24"/>
          <w:szCs w:val="24"/>
          <w:u w:val="single"/>
        </w:rPr>
        <w:t>mts</w:t>
      </w:r>
      <w:proofErr w:type="spellEnd"/>
      <w:r w:rsidRPr="008E6549">
        <w:rPr>
          <w:rFonts w:ascii="Arial" w:hAnsi="Arial" w:cs="Arial"/>
          <w:b/>
          <w:i/>
          <w:color w:val="00B0F0"/>
          <w:sz w:val="24"/>
          <w:szCs w:val="24"/>
          <w:u w:val="single"/>
        </w:rPr>
        <w:t xml:space="preserve"> y se puede ver el final de la barra en el exterior entonces no están los 2.44 </w:t>
      </w:r>
      <w:proofErr w:type="spellStart"/>
      <w:r w:rsidRPr="008E6549">
        <w:rPr>
          <w:rFonts w:ascii="Arial" w:hAnsi="Arial" w:cs="Arial"/>
          <w:b/>
          <w:i/>
          <w:color w:val="00B0F0"/>
          <w:sz w:val="24"/>
          <w:szCs w:val="24"/>
          <w:u w:val="single"/>
        </w:rPr>
        <w:t>mts</w:t>
      </w:r>
      <w:proofErr w:type="spellEnd"/>
      <w:r w:rsidRPr="008E6549">
        <w:rPr>
          <w:rFonts w:ascii="Arial" w:hAnsi="Arial" w:cs="Arial"/>
          <w:b/>
          <w:i/>
          <w:color w:val="00B0F0"/>
          <w:sz w:val="24"/>
          <w:szCs w:val="24"/>
          <w:u w:val="single"/>
        </w:rPr>
        <w:t xml:space="preserve"> en contacto con el suelo por eso las barras de 3 metros cumplen dejando los 2.44 </w:t>
      </w:r>
      <w:proofErr w:type="spellStart"/>
      <w:r w:rsidRPr="008E6549">
        <w:rPr>
          <w:rFonts w:ascii="Arial" w:hAnsi="Arial" w:cs="Arial"/>
          <w:b/>
          <w:i/>
          <w:color w:val="00B0F0"/>
          <w:sz w:val="24"/>
          <w:szCs w:val="24"/>
          <w:u w:val="single"/>
        </w:rPr>
        <w:t>mts</w:t>
      </w:r>
      <w:proofErr w:type="spellEnd"/>
      <w:r w:rsidRPr="008E6549">
        <w:rPr>
          <w:rFonts w:ascii="Arial" w:hAnsi="Arial" w:cs="Arial"/>
          <w:b/>
          <w:i/>
          <w:color w:val="00B0F0"/>
          <w:sz w:val="24"/>
          <w:szCs w:val="24"/>
          <w:u w:val="single"/>
        </w:rPr>
        <w:t xml:space="preserve"> en contacto con el </w:t>
      </w:r>
      <w:proofErr w:type="gramStart"/>
      <w:r w:rsidRPr="008E6549">
        <w:rPr>
          <w:rFonts w:ascii="Arial" w:hAnsi="Arial" w:cs="Arial"/>
          <w:b/>
          <w:i/>
          <w:color w:val="00B0F0"/>
          <w:sz w:val="24"/>
          <w:szCs w:val="24"/>
          <w:u w:val="single"/>
        </w:rPr>
        <w:t>suelo</w:t>
      </w:r>
      <w:proofErr w:type="gramEnd"/>
      <w:r w:rsidRPr="008E6549">
        <w:rPr>
          <w:rFonts w:ascii="Arial" w:hAnsi="Arial" w:cs="Arial"/>
          <w:b/>
          <w:i/>
          <w:color w:val="00B0F0"/>
          <w:sz w:val="24"/>
          <w:szCs w:val="24"/>
          <w:u w:val="single"/>
        </w:rPr>
        <w:t xml:space="preserve"> pero debe considerarse lo que menciona la Sección 250-10.</w:t>
      </w:r>
      <w:r>
        <w:rPr>
          <w:rFonts w:ascii="Arial" w:hAnsi="Arial" w:cs="Arial"/>
          <w:b/>
          <w:i/>
          <w:color w:val="00B0F0"/>
          <w:sz w:val="24"/>
          <w:szCs w:val="24"/>
          <w:u w:val="single"/>
        </w:rPr>
        <w:t>”</w:t>
      </w:r>
    </w:p>
    <w:p w:rsidR="00D46630" w:rsidRPr="008E6549" w:rsidRDefault="00D46630" w:rsidP="008E6549">
      <w:pPr>
        <w:jc w:val="both"/>
        <w:rPr>
          <w:rFonts w:ascii="Arial" w:hAnsi="Arial" w:cs="Arial"/>
          <w:color w:val="FF0000"/>
          <w:sz w:val="24"/>
          <w:szCs w:val="24"/>
        </w:rPr>
      </w:pPr>
      <w:r w:rsidRPr="008E6549">
        <w:rPr>
          <w:rFonts w:ascii="Arial" w:hAnsi="Arial" w:cs="Arial"/>
          <w:color w:val="FF0000"/>
          <w:sz w:val="24"/>
          <w:szCs w:val="24"/>
        </w:rPr>
        <w:t>NOM-001-SEDE-2012</w:t>
      </w:r>
    </w:p>
    <w:p w:rsidR="002F1944" w:rsidRPr="008E6549" w:rsidRDefault="002F1944" w:rsidP="008E6549">
      <w:pPr>
        <w:jc w:val="both"/>
        <w:rPr>
          <w:rFonts w:ascii="Arial" w:hAnsi="Arial" w:cs="Arial"/>
          <w:color w:val="FF0000"/>
          <w:sz w:val="24"/>
          <w:szCs w:val="24"/>
        </w:rPr>
      </w:pPr>
      <w:r w:rsidRPr="008E6549">
        <w:rPr>
          <w:rFonts w:ascii="Arial" w:hAnsi="Arial" w:cs="Arial"/>
          <w:b/>
          <w:i/>
          <w:color w:val="FF0000"/>
          <w:sz w:val="24"/>
          <w:szCs w:val="24"/>
        </w:rPr>
        <w:t>250-10. Protección de abrazaderas y accesorios de puesta a tierra.</w:t>
      </w:r>
      <w:r w:rsidRPr="008E6549">
        <w:rPr>
          <w:rFonts w:ascii="Arial" w:hAnsi="Arial" w:cs="Arial"/>
          <w:color w:val="FF0000"/>
          <w:sz w:val="24"/>
          <w:szCs w:val="24"/>
        </w:rPr>
        <w:t xml:space="preserve"> </w:t>
      </w:r>
      <w:r w:rsidRPr="008E6549">
        <w:rPr>
          <w:rFonts w:ascii="Arial" w:hAnsi="Arial" w:cs="Arial"/>
          <w:b/>
          <w:i/>
          <w:color w:val="FF0000"/>
          <w:sz w:val="24"/>
          <w:szCs w:val="24"/>
          <w:u w:val="single"/>
        </w:rPr>
        <w:t>Las abrazaderas de puesta a tierra y otros accesorios deben ser aprobados para uso general sin protección, o se deben proteger del daño físico</w:t>
      </w:r>
      <w:r w:rsidRPr="008E6549">
        <w:rPr>
          <w:rFonts w:ascii="Arial" w:hAnsi="Arial" w:cs="Arial"/>
          <w:color w:val="FF0000"/>
          <w:sz w:val="24"/>
          <w:szCs w:val="24"/>
        </w:rPr>
        <w:t xml:space="preserve"> como se indica en (1) o (2) siguientes:</w:t>
      </w:r>
    </w:p>
    <w:p w:rsidR="002F1944" w:rsidRPr="008E6549" w:rsidRDefault="002F1944" w:rsidP="008E6549">
      <w:pPr>
        <w:jc w:val="both"/>
        <w:rPr>
          <w:rFonts w:ascii="Arial" w:hAnsi="Arial" w:cs="Arial"/>
          <w:color w:val="FF0000"/>
          <w:sz w:val="24"/>
          <w:szCs w:val="24"/>
        </w:rPr>
      </w:pPr>
      <w:r w:rsidRPr="008E6549">
        <w:rPr>
          <w:rFonts w:ascii="Arial" w:hAnsi="Arial" w:cs="Arial"/>
          <w:color w:val="FF0000"/>
          <w:sz w:val="24"/>
          <w:szCs w:val="24"/>
        </w:rPr>
        <w:t>(1) En instalaciones en las que no es probable que sufran daño.</w:t>
      </w:r>
    </w:p>
    <w:p w:rsidR="002F1944" w:rsidRPr="008E6549" w:rsidRDefault="002F1944" w:rsidP="008E6549">
      <w:pPr>
        <w:jc w:val="both"/>
        <w:rPr>
          <w:rFonts w:ascii="Arial" w:hAnsi="Arial" w:cs="Arial"/>
          <w:color w:val="FF0000"/>
          <w:sz w:val="24"/>
          <w:szCs w:val="24"/>
        </w:rPr>
      </w:pPr>
      <w:r w:rsidRPr="008E6549">
        <w:rPr>
          <w:rFonts w:ascii="Arial" w:hAnsi="Arial" w:cs="Arial"/>
          <w:color w:val="FF0000"/>
          <w:sz w:val="24"/>
          <w:szCs w:val="24"/>
        </w:rPr>
        <w:t>(2) Cuando están encerradas en metal, madera o una cubierta protectora equivalente.</w:t>
      </w:r>
    </w:p>
    <w:p w:rsidR="002F1944" w:rsidRPr="00D46630" w:rsidRDefault="002F1944" w:rsidP="00D46630">
      <w:pPr>
        <w:jc w:val="both"/>
        <w:rPr>
          <w:rFonts w:ascii="Arial" w:hAnsi="Arial" w:cs="Arial"/>
          <w:b/>
          <w:i/>
          <w:color w:val="ED7D31" w:themeColor="accent2"/>
          <w:sz w:val="24"/>
          <w:szCs w:val="24"/>
        </w:rPr>
      </w:pPr>
      <w:r w:rsidRPr="00D46630">
        <w:rPr>
          <w:rFonts w:ascii="Arial" w:hAnsi="Arial" w:cs="Arial"/>
          <w:b/>
          <w:i/>
          <w:color w:val="ED7D31" w:themeColor="accent2"/>
          <w:sz w:val="24"/>
          <w:szCs w:val="24"/>
        </w:rPr>
        <w:t>La regla dice: ¡entiérralo todo o protégelo! Por supuesto, el conjunto enterrado de la abrazadera del conductor que está al ras con o por debajo del nivel debe ser resistente a la oxidación o corrosión que pueda afectar su integridad, como lo exige 250</w:t>
      </w:r>
      <w:r w:rsidR="00D46630">
        <w:rPr>
          <w:rFonts w:ascii="Arial" w:hAnsi="Arial" w:cs="Arial"/>
          <w:b/>
          <w:i/>
          <w:color w:val="ED7D31" w:themeColor="accent2"/>
          <w:sz w:val="24"/>
          <w:szCs w:val="24"/>
        </w:rPr>
        <w:t>-</w:t>
      </w:r>
      <w:r w:rsidRPr="00D46630">
        <w:rPr>
          <w:rFonts w:ascii="Arial" w:hAnsi="Arial" w:cs="Arial"/>
          <w:b/>
          <w:i/>
          <w:color w:val="ED7D31" w:themeColor="accent2"/>
          <w:sz w:val="24"/>
          <w:szCs w:val="24"/>
        </w:rPr>
        <w:t>70.</w:t>
      </w:r>
    </w:p>
    <w:sectPr w:rsidR="002F1944" w:rsidRPr="00D466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9E5"/>
    <w:rsid w:val="000F1069"/>
    <w:rsid w:val="002228CD"/>
    <w:rsid w:val="00231EDD"/>
    <w:rsid w:val="002F1944"/>
    <w:rsid w:val="00354360"/>
    <w:rsid w:val="003F18B9"/>
    <w:rsid w:val="00454862"/>
    <w:rsid w:val="008E6549"/>
    <w:rsid w:val="00A457F4"/>
    <w:rsid w:val="00B409E5"/>
    <w:rsid w:val="00C95D2E"/>
    <w:rsid w:val="00CF693B"/>
    <w:rsid w:val="00D46630"/>
    <w:rsid w:val="00E56CB1"/>
    <w:rsid w:val="00EE55BE"/>
    <w:rsid w:val="00FB15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2AB0A-3014-4D7A-B831-A9172207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4068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dc:creator>
  <cp:keywords/>
  <dc:description/>
  <cp:lastModifiedBy>Jose Luis</cp:lastModifiedBy>
  <cp:revision>2</cp:revision>
  <dcterms:created xsi:type="dcterms:W3CDTF">2020-01-23T04:06:00Z</dcterms:created>
  <dcterms:modified xsi:type="dcterms:W3CDTF">2020-01-23T04:06:00Z</dcterms:modified>
</cp:coreProperties>
</file>