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358" w:rsidRPr="00295358" w:rsidRDefault="00295358" w:rsidP="00295358">
      <w:pPr>
        <w:jc w:val="center"/>
        <w:rPr>
          <w:rFonts w:ascii="Arial" w:hAnsi="Arial" w:cs="Arial"/>
          <w:b/>
          <w:sz w:val="28"/>
          <w:szCs w:val="28"/>
          <w:lang w:val="es-MX"/>
        </w:rPr>
      </w:pPr>
      <w:r w:rsidRPr="00295358">
        <w:rPr>
          <w:rFonts w:ascii="Arial" w:hAnsi="Arial" w:cs="Arial"/>
          <w:b/>
          <w:sz w:val="28"/>
          <w:szCs w:val="28"/>
          <w:lang w:val="es-MX"/>
        </w:rPr>
        <w:t>ARTICULO 110</w:t>
      </w:r>
    </w:p>
    <w:p w:rsidR="00295358" w:rsidRPr="00295358" w:rsidRDefault="00295358" w:rsidP="00295358">
      <w:pPr>
        <w:jc w:val="center"/>
        <w:rPr>
          <w:rFonts w:ascii="Arial" w:hAnsi="Arial" w:cs="Arial"/>
          <w:b/>
          <w:sz w:val="28"/>
          <w:szCs w:val="28"/>
          <w:lang w:val="es-MX"/>
        </w:rPr>
      </w:pPr>
      <w:r w:rsidRPr="00295358">
        <w:rPr>
          <w:rFonts w:ascii="Arial" w:hAnsi="Arial" w:cs="Arial"/>
          <w:b/>
          <w:sz w:val="28"/>
          <w:szCs w:val="28"/>
          <w:lang w:val="es-MX"/>
        </w:rPr>
        <w:t>REQUISITOS DE LAS INSTALACIONES ELECTRICAS</w:t>
      </w:r>
    </w:p>
    <w:p w:rsidR="0022574F" w:rsidRPr="00295358" w:rsidRDefault="00295358" w:rsidP="00295358">
      <w:pPr>
        <w:pStyle w:val="Prrafodelista"/>
        <w:numPr>
          <w:ilvl w:val="0"/>
          <w:numId w:val="5"/>
        </w:numPr>
        <w:jc w:val="center"/>
        <w:rPr>
          <w:rFonts w:ascii="Arial" w:hAnsi="Arial" w:cs="Arial"/>
          <w:b/>
          <w:sz w:val="28"/>
          <w:szCs w:val="28"/>
          <w:lang w:val="es-MX"/>
        </w:rPr>
      </w:pPr>
      <w:r w:rsidRPr="00295358">
        <w:rPr>
          <w:rFonts w:ascii="Arial" w:hAnsi="Arial" w:cs="Arial"/>
          <w:b/>
          <w:sz w:val="28"/>
          <w:szCs w:val="28"/>
          <w:lang w:val="es-MX"/>
        </w:rPr>
        <w:t>Generalidades</w:t>
      </w:r>
    </w:p>
    <w:p w:rsidR="0076757A" w:rsidRPr="00295358" w:rsidRDefault="004137E4" w:rsidP="00295358">
      <w:pPr>
        <w:jc w:val="both"/>
        <w:rPr>
          <w:rFonts w:ascii="Arial" w:hAnsi="Arial" w:cs="Arial"/>
          <w:sz w:val="24"/>
          <w:szCs w:val="24"/>
          <w:lang w:val="es-ES"/>
        </w:rPr>
      </w:pPr>
      <w:r w:rsidRPr="00295358">
        <w:rPr>
          <w:rFonts w:ascii="Arial" w:hAnsi="Arial" w:cs="Arial"/>
          <w:b/>
          <w:sz w:val="24"/>
          <w:szCs w:val="24"/>
          <w:lang w:val="es-ES"/>
        </w:rPr>
        <w:t>110-1</w:t>
      </w:r>
      <w:r w:rsidR="00E51C24" w:rsidRPr="00295358">
        <w:rPr>
          <w:rFonts w:ascii="Arial" w:hAnsi="Arial" w:cs="Arial"/>
          <w:sz w:val="24"/>
          <w:szCs w:val="24"/>
          <w:lang w:val="es-ES"/>
        </w:rPr>
        <w:t xml:space="preserve"> </w:t>
      </w:r>
      <w:r w:rsidRPr="00295358">
        <w:rPr>
          <w:rFonts w:ascii="Arial" w:hAnsi="Arial" w:cs="Arial"/>
          <w:b/>
          <w:sz w:val="24"/>
          <w:szCs w:val="24"/>
          <w:lang w:val="es-ES"/>
        </w:rPr>
        <w:t xml:space="preserve"> Alcance. </w:t>
      </w:r>
      <w:r w:rsidRPr="00295358">
        <w:rPr>
          <w:rFonts w:ascii="Arial" w:hAnsi="Arial" w:cs="Arial"/>
          <w:sz w:val="24"/>
          <w:szCs w:val="24"/>
          <w:lang w:val="es-ES"/>
        </w:rPr>
        <w:t xml:space="preserve">Este </w:t>
      </w:r>
      <w:r w:rsidR="0076757A" w:rsidRPr="00295358">
        <w:rPr>
          <w:rFonts w:ascii="Arial" w:hAnsi="Arial" w:cs="Arial"/>
          <w:sz w:val="24"/>
          <w:szCs w:val="24"/>
          <w:lang w:val="es-ES"/>
        </w:rPr>
        <w:t xml:space="preserve">artículo cubre los requisitos generales para </w:t>
      </w:r>
      <w:r w:rsidRPr="00295358">
        <w:rPr>
          <w:rFonts w:ascii="Arial" w:hAnsi="Arial" w:cs="Arial"/>
          <w:sz w:val="24"/>
          <w:szCs w:val="24"/>
          <w:lang w:val="es-ES"/>
        </w:rPr>
        <w:t xml:space="preserve">inspección y </w:t>
      </w:r>
      <w:r w:rsidR="0076757A" w:rsidRPr="00295358">
        <w:rPr>
          <w:rFonts w:ascii="Arial" w:hAnsi="Arial" w:cs="Arial"/>
          <w:sz w:val="24"/>
          <w:szCs w:val="24"/>
          <w:lang w:val="es-ES"/>
        </w:rPr>
        <w:t>aprobación, instalación y uso, acceso</w:t>
      </w:r>
      <w:r w:rsidRPr="00295358">
        <w:rPr>
          <w:rFonts w:ascii="Arial" w:hAnsi="Arial" w:cs="Arial"/>
          <w:sz w:val="24"/>
          <w:szCs w:val="24"/>
          <w:lang w:val="es-ES"/>
        </w:rPr>
        <w:t xml:space="preserve"> a </w:t>
      </w:r>
      <w:r w:rsidR="0076757A" w:rsidRPr="00295358">
        <w:rPr>
          <w:rFonts w:ascii="Arial" w:hAnsi="Arial" w:cs="Arial"/>
          <w:sz w:val="24"/>
          <w:szCs w:val="24"/>
          <w:lang w:val="es-ES"/>
        </w:rPr>
        <w:t xml:space="preserve"> y espacios</w:t>
      </w:r>
      <w:r w:rsidRPr="00295358">
        <w:rPr>
          <w:rFonts w:ascii="Arial" w:hAnsi="Arial" w:cs="Arial"/>
          <w:sz w:val="24"/>
          <w:szCs w:val="24"/>
          <w:lang w:val="es-ES"/>
        </w:rPr>
        <w:t xml:space="preserve"> </w:t>
      </w:r>
      <w:r w:rsidR="0076757A" w:rsidRPr="00295358">
        <w:rPr>
          <w:rFonts w:ascii="Arial" w:hAnsi="Arial" w:cs="Arial"/>
          <w:sz w:val="24"/>
          <w:szCs w:val="24"/>
          <w:lang w:val="es-ES"/>
        </w:rPr>
        <w:t xml:space="preserve"> alrededor de</w:t>
      </w:r>
      <w:r w:rsidR="00295358" w:rsidRPr="00295358">
        <w:rPr>
          <w:rFonts w:ascii="Arial" w:hAnsi="Arial" w:cs="Arial"/>
          <w:sz w:val="24"/>
          <w:szCs w:val="24"/>
          <w:lang w:val="es-ES"/>
        </w:rPr>
        <w:t xml:space="preserve"> </w:t>
      </w:r>
      <w:r w:rsidRPr="00295358">
        <w:rPr>
          <w:rFonts w:ascii="Arial" w:hAnsi="Arial" w:cs="Arial"/>
          <w:sz w:val="24"/>
          <w:szCs w:val="24"/>
          <w:lang w:val="es-ES"/>
        </w:rPr>
        <w:t xml:space="preserve"> los conductores y </w:t>
      </w:r>
      <w:r w:rsidR="0076757A" w:rsidRPr="00295358">
        <w:rPr>
          <w:rFonts w:ascii="Arial" w:hAnsi="Arial" w:cs="Arial"/>
          <w:sz w:val="24"/>
          <w:szCs w:val="24"/>
          <w:lang w:val="es-ES"/>
        </w:rPr>
        <w:t>equipos eléctricos,</w:t>
      </w:r>
      <w:r w:rsidRPr="00295358">
        <w:rPr>
          <w:rFonts w:ascii="Arial" w:hAnsi="Arial" w:cs="Arial"/>
          <w:sz w:val="24"/>
          <w:szCs w:val="24"/>
          <w:lang w:val="es-ES"/>
        </w:rPr>
        <w:t xml:space="preserve"> envolventes destinados al ingreso de personal e instalaciones en </w:t>
      </w:r>
      <w:r w:rsidR="0076757A" w:rsidRPr="00295358">
        <w:rPr>
          <w:rFonts w:ascii="Arial" w:hAnsi="Arial" w:cs="Arial"/>
          <w:sz w:val="24"/>
          <w:szCs w:val="24"/>
          <w:lang w:val="es-ES"/>
        </w:rPr>
        <w:t>túneles.</w:t>
      </w:r>
    </w:p>
    <w:p w:rsidR="0076757A" w:rsidRPr="00295358" w:rsidRDefault="00380441" w:rsidP="00295358">
      <w:pPr>
        <w:jc w:val="both"/>
        <w:rPr>
          <w:rFonts w:ascii="Arial" w:hAnsi="Arial" w:cs="Arial"/>
          <w:sz w:val="24"/>
          <w:szCs w:val="24"/>
          <w:lang w:val="es-ES"/>
        </w:rPr>
      </w:pPr>
      <w:r w:rsidRPr="00295358">
        <w:rPr>
          <w:rFonts w:ascii="Arial" w:hAnsi="Arial" w:cs="Arial"/>
          <w:b/>
          <w:sz w:val="24"/>
          <w:szCs w:val="24"/>
          <w:lang w:val="es-ES"/>
        </w:rPr>
        <w:t>110-</w:t>
      </w:r>
      <w:r w:rsidR="0076757A" w:rsidRPr="00295358">
        <w:rPr>
          <w:rFonts w:ascii="Arial" w:hAnsi="Arial" w:cs="Arial"/>
          <w:b/>
          <w:sz w:val="24"/>
          <w:szCs w:val="24"/>
          <w:lang w:val="es-ES"/>
        </w:rPr>
        <w:t>2 Aprobación de conductores y equipos</w:t>
      </w:r>
      <w:r w:rsidR="0076757A" w:rsidRPr="00295358">
        <w:rPr>
          <w:rFonts w:ascii="Arial" w:hAnsi="Arial" w:cs="Arial"/>
          <w:sz w:val="24"/>
          <w:szCs w:val="24"/>
          <w:lang w:val="es-ES"/>
        </w:rPr>
        <w:t xml:space="preserve">. </w:t>
      </w:r>
      <w:r w:rsidR="00E51C24" w:rsidRPr="00295358">
        <w:rPr>
          <w:rFonts w:ascii="Arial" w:hAnsi="Arial" w:cs="Arial"/>
          <w:sz w:val="24"/>
          <w:szCs w:val="24"/>
          <w:lang w:val="es-ES"/>
        </w:rPr>
        <w:t>Los materiales y equipos (productos) de las instalaciones eléctricas sujetos al cumplimiento de normas oficiales mexicanas o normas mexicanas, deben contar con un certificado expedido por un organismo de certificación de productos, acreditado y en su caso aprobado.</w:t>
      </w:r>
      <w:r w:rsidR="00295358">
        <w:rPr>
          <w:rFonts w:ascii="Arial" w:hAnsi="Arial" w:cs="Arial"/>
          <w:sz w:val="24"/>
          <w:szCs w:val="24"/>
          <w:lang w:val="es-ES"/>
        </w:rPr>
        <w:t xml:space="preserve"> </w:t>
      </w:r>
      <w:r w:rsidR="0076757A" w:rsidRPr="00295358">
        <w:rPr>
          <w:rFonts w:ascii="Arial" w:hAnsi="Arial" w:cs="Arial"/>
          <w:sz w:val="24"/>
          <w:szCs w:val="24"/>
          <w:lang w:val="es-ES"/>
        </w:rPr>
        <w:t>Figura 110-1</w:t>
      </w:r>
    </w:p>
    <w:p w:rsidR="0076757A" w:rsidRPr="00295358" w:rsidRDefault="00380441" w:rsidP="00295358">
      <w:pPr>
        <w:jc w:val="both"/>
        <w:rPr>
          <w:rFonts w:ascii="Arial" w:hAnsi="Arial" w:cs="Arial"/>
          <w:b/>
          <w:sz w:val="24"/>
          <w:szCs w:val="24"/>
          <w:lang w:val="es-ES"/>
        </w:rPr>
      </w:pPr>
      <w:r w:rsidRPr="00295358">
        <w:rPr>
          <w:rFonts w:ascii="Arial" w:hAnsi="Arial" w:cs="Arial"/>
          <w:b/>
          <w:sz w:val="24"/>
          <w:szCs w:val="24"/>
          <w:lang w:val="es-ES"/>
        </w:rPr>
        <w:t>110-</w:t>
      </w:r>
      <w:r w:rsidR="0076757A" w:rsidRPr="00295358">
        <w:rPr>
          <w:rFonts w:ascii="Arial" w:hAnsi="Arial" w:cs="Arial"/>
          <w:b/>
          <w:sz w:val="24"/>
          <w:szCs w:val="24"/>
          <w:lang w:val="es-ES"/>
        </w:rPr>
        <w:t>3</w:t>
      </w:r>
      <w:r w:rsidR="00E51C24" w:rsidRPr="00295358">
        <w:rPr>
          <w:rFonts w:ascii="Arial" w:hAnsi="Arial" w:cs="Arial"/>
          <w:b/>
          <w:sz w:val="24"/>
          <w:szCs w:val="24"/>
          <w:lang w:val="es-ES"/>
        </w:rPr>
        <w:t xml:space="preserve"> Evaluación</w:t>
      </w:r>
      <w:r w:rsidR="0076757A" w:rsidRPr="00295358">
        <w:rPr>
          <w:rFonts w:ascii="Arial" w:hAnsi="Arial" w:cs="Arial"/>
          <w:b/>
          <w:sz w:val="24"/>
          <w:szCs w:val="24"/>
          <w:lang w:val="es-ES"/>
        </w:rPr>
        <w:t>, identificación, instalación y uso del equipo.</w:t>
      </w:r>
    </w:p>
    <w:p w:rsidR="0076757A" w:rsidRPr="00295358" w:rsidRDefault="0036229C" w:rsidP="00295358">
      <w:pPr>
        <w:jc w:val="both"/>
        <w:rPr>
          <w:rFonts w:ascii="Arial" w:hAnsi="Arial" w:cs="Arial"/>
          <w:sz w:val="24"/>
          <w:szCs w:val="24"/>
          <w:lang w:val="es-ES"/>
        </w:rPr>
      </w:pPr>
      <w:r w:rsidRPr="00295358">
        <w:rPr>
          <w:rFonts w:ascii="Arial" w:hAnsi="Arial" w:cs="Arial"/>
          <w:sz w:val="24"/>
          <w:szCs w:val="24"/>
          <w:lang w:val="es-ES"/>
        </w:rPr>
        <w:t>a</w:t>
      </w:r>
      <w:r w:rsidR="0076757A" w:rsidRPr="00295358">
        <w:rPr>
          <w:rFonts w:ascii="Arial" w:hAnsi="Arial" w:cs="Arial"/>
          <w:sz w:val="24"/>
          <w:szCs w:val="24"/>
          <w:lang w:val="es-ES"/>
        </w:rPr>
        <w:t>)</w:t>
      </w:r>
      <w:r w:rsidRPr="00295358">
        <w:rPr>
          <w:rFonts w:ascii="Arial" w:hAnsi="Arial" w:cs="Arial"/>
          <w:sz w:val="24"/>
          <w:szCs w:val="24"/>
          <w:lang w:val="es-ES"/>
        </w:rPr>
        <w:t>. Para la selección de los elementos que conformarán la instalación eléctrica, se debe tomar en cuenta lo siguiente:</w:t>
      </w:r>
    </w:p>
    <w:p w:rsidR="00295358" w:rsidRDefault="00DA485F" w:rsidP="00295358">
      <w:pPr>
        <w:jc w:val="center"/>
        <w:rPr>
          <w:lang w:val="es-ES"/>
        </w:rPr>
      </w:pPr>
      <w:r>
        <w:rPr>
          <w:noProof/>
          <w:lang w:val="es-MX" w:eastAsia="es-MX"/>
        </w:rPr>
        <mc:AlternateContent>
          <mc:Choice Requires="wps">
            <w:drawing>
              <wp:anchor distT="0" distB="0" distL="114300" distR="114300" simplePos="0" relativeHeight="251660288" behindDoc="0" locked="0" layoutInCell="1" allowOverlap="1" wp14:anchorId="5658B682" wp14:editId="245E6C8D">
                <wp:simplePos x="0" y="0"/>
                <wp:positionH relativeFrom="column">
                  <wp:posOffset>1851660</wp:posOffset>
                </wp:positionH>
                <wp:positionV relativeFrom="paragraph">
                  <wp:posOffset>16510</wp:posOffset>
                </wp:positionV>
                <wp:extent cx="3108960" cy="590550"/>
                <wp:effectExtent l="0" t="0" r="0" b="63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777FBA">
                            <w:pPr>
                              <w:spacing w:after="0"/>
                              <w:rPr>
                                <w:sz w:val="28"/>
                                <w:lang w:val="es-ES"/>
                              </w:rPr>
                            </w:pPr>
                            <w:r>
                              <w:rPr>
                                <w:sz w:val="28"/>
                                <w:lang w:val="es-ES"/>
                              </w:rPr>
                              <w:t xml:space="preserve">             </w:t>
                            </w:r>
                            <w:r w:rsidRPr="00777FBA">
                              <w:rPr>
                                <w:sz w:val="28"/>
                                <w:lang w:val="es-ES"/>
                              </w:rPr>
                              <w:t>Aprobación de equipo.</w:t>
                            </w:r>
                          </w:p>
                          <w:p w:rsidR="00F315C2" w:rsidRPr="00777FBA" w:rsidRDefault="00F315C2" w:rsidP="00777FBA">
                            <w:pPr>
                              <w:spacing w:after="0"/>
                              <w:rPr>
                                <w:sz w:val="28"/>
                                <w:lang w:val="es-ES"/>
                              </w:rPr>
                            </w:pPr>
                            <w:r w:rsidRPr="00777FBA">
                              <w:rPr>
                                <w:sz w:val="28"/>
                                <w:lang w:val="es-ES"/>
                              </w:rPr>
                              <w:t>Artículo 110-2. Conducto no aprobado.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58B682" id="_x0000_t202" coordsize="21600,21600" o:spt="202" path="m,l,21600r21600,l21600,xe">
                <v:stroke joinstyle="miter"/>
                <v:path gradientshapeok="t" o:connecttype="rect"/>
              </v:shapetype>
              <v:shape id="Text Box 5" o:spid="_x0000_s1026" type="#_x0000_t202" style="position:absolute;left:0;text-align:left;margin-left:145.8pt;margin-top:1.3pt;width:244.8pt;height:4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eWtAIAALo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" filled="f" stroked="f">
                <v:textbox style="mso-fit-shape-to-text:t">
                  <w:txbxContent>
                    <w:p w:rsidR="00F315C2" w:rsidRPr="00777FBA" w:rsidRDefault="00F315C2" w:rsidP="00777FBA">
                      <w:pPr>
                        <w:spacing w:after="0"/>
                        <w:rPr>
                          <w:sz w:val="28"/>
                          <w:lang w:val="es-ES"/>
                        </w:rPr>
                      </w:pPr>
                      <w:r>
                        <w:rPr>
                          <w:sz w:val="28"/>
                          <w:lang w:val="es-ES"/>
                        </w:rPr>
                        <w:t xml:space="preserve">             </w:t>
                      </w:r>
                      <w:r w:rsidRPr="00777FBA">
                        <w:rPr>
                          <w:sz w:val="28"/>
                          <w:lang w:val="es-ES"/>
                        </w:rPr>
                        <w:t>Aprobación de equipo.</w:t>
                      </w:r>
                    </w:p>
                    <w:p w:rsidR="00F315C2" w:rsidRPr="00777FBA" w:rsidRDefault="00F315C2" w:rsidP="00777FBA">
                      <w:pPr>
                        <w:spacing w:after="0"/>
                        <w:rPr>
                          <w:sz w:val="28"/>
                          <w:lang w:val="es-ES"/>
                        </w:rPr>
                      </w:pPr>
                      <w:r w:rsidRPr="00777FBA">
                        <w:rPr>
                          <w:sz w:val="28"/>
                          <w:lang w:val="es-ES"/>
                        </w:rPr>
                        <w:t>Artículo 110-2. Conducto no aprobado.</w:t>
                      </w:r>
                    </w:p>
                  </w:txbxContent>
                </v:textbox>
              </v:shape>
            </w:pict>
          </mc:Fallback>
        </mc:AlternateContent>
      </w:r>
      <w:r w:rsidR="00777FBA">
        <w:rPr>
          <w:noProof/>
          <w:lang w:val="es-MX" w:eastAsia="es-MX"/>
        </w:rPr>
        <w:drawing>
          <wp:inline distT="0" distB="0" distL="0" distR="0" wp14:anchorId="55771019" wp14:editId="53B175BC">
            <wp:extent cx="4762500" cy="3810000"/>
            <wp:effectExtent l="19050" t="0" r="0" b="0"/>
            <wp:docPr id="37" name="Imagen 12" descr="C:\Users\Jesús\AppData\Local\Microsoft\Windows\Temporary Internet Files\Content.IE5\0GFEYDT0\CAT8I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ús\AppData\Local\Microsoft\Windows\Temporary Internet Files\Content.IE5\0GFEYDT0\CAT8IDAN.gif"/>
                    <pic:cNvPicPr>
                      <a:picLocks noChangeAspect="1" noChangeArrowheads="1"/>
                    </pic:cNvPicPr>
                  </pic:nvPicPr>
                  <pic:blipFill>
                    <a:blip r:embed="rId5" cstate="print"/>
                    <a:srcRect/>
                    <a:stretch>
                      <a:fillRect/>
                    </a:stretch>
                  </pic:blipFill>
                  <pic:spPr bwMode="auto">
                    <a:xfrm>
                      <a:off x="0" y="0"/>
                      <a:ext cx="4762500" cy="3810000"/>
                    </a:xfrm>
                    <a:prstGeom prst="rect">
                      <a:avLst/>
                    </a:prstGeom>
                    <a:noFill/>
                    <a:ln w="9525">
                      <a:noFill/>
                      <a:miter lim="800000"/>
                      <a:headEnd/>
                      <a:tailEnd/>
                    </a:ln>
                  </pic:spPr>
                </pic:pic>
              </a:graphicData>
            </a:graphic>
          </wp:inline>
        </w:drawing>
      </w:r>
      <w:r w:rsidR="00295358" w:rsidRPr="00295358">
        <w:rPr>
          <w:lang w:val="es-ES"/>
        </w:rPr>
        <w:t xml:space="preserve"> </w:t>
      </w:r>
      <w:r w:rsidR="00295358" w:rsidRPr="00295358">
        <w:rPr>
          <w:rFonts w:ascii="Arial" w:hAnsi="Arial" w:cs="Arial"/>
          <w:lang w:val="es-ES"/>
        </w:rPr>
        <w:t>Figura 110-1</w:t>
      </w:r>
    </w:p>
    <w:p w:rsidR="0076757A" w:rsidRPr="00295358" w:rsidRDefault="00295358" w:rsidP="00295358">
      <w:pPr>
        <w:jc w:val="both"/>
        <w:rPr>
          <w:rFonts w:ascii="Arial" w:hAnsi="Arial" w:cs="Arial"/>
          <w:sz w:val="24"/>
          <w:szCs w:val="24"/>
          <w:lang w:val="es-ES"/>
        </w:rPr>
      </w:pPr>
      <w:r w:rsidRPr="00295358">
        <w:rPr>
          <w:rFonts w:ascii="Arial" w:hAnsi="Arial" w:cs="Arial"/>
          <w:sz w:val="24"/>
          <w:szCs w:val="24"/>
          <w:lang w:val="es-ES"/>
        </w:rPr>
        <w:t xml:space="preserve"> </w:t>
      </w:r>
      <w:r w:rsidR="0076757A" w:rsidRPr="00295358">
        <w:rPr>
          <w:rFonts w:ascii="Arial" w:hAnsi="Arial" w:cs="Arial"/>
          <w:sz w:val="24"/>
          <w:szCs w:val="24"/>
          <w:lang w:val="es-ES"/>
        </w:rPr>
        <w:t>(1) Listado o etiquetado</w:t>
      </w:r>
    </w:p>
    <w:p w:rsidR="0076757A" w:rsidRPr="00295358" w:rsidRDefault="0076757A" w:rsidP="00295358">
      <w:pPr>
        <w:jc w:val="both"/>
        <w:rPr>
          <w:rFonts w:ascii="Arial" w:hAnsi="Arial" w:cs="Arial"/>
          <w:sz w:val="24"/>
          <w:szCs w:val="24"/>
          <w:lang w:val="es-ES"/>
        </w:rPr>
      </w:pPr>
      <w:r w:rsidRPr="00295358">
        <w:rPr>
          <w:rFonts w:ascii="Arial" w:hAnsi="Arial" w:cs="Arial"/>
          <w:sz w:val="24"/>
          <w:szCs w:val="24"/>
          <w:lang w:val="es-ES"/>
        </w:rPr>
        <w:t>(2) La resistencia mecánica y durabilidad</w:t>
      </w:r>
    </w:p>
    <w:p w:rsidR="0076757A" w:rsidRPr="00295358" w:rsidRDefault="0076757A" w:rsidP="00295358">
      <w:pPr>
        <w:jc w:val="both"/>
        <w:rPr>
          <w:rFonts w:ascii="Arial" w:hAnsi="Arial" w:cs="Arial"/>
          <w:sz w:val="24"/>
          <w:szCs w:val="24"/>
          <w:lang w:val="es-ES"/>
        </w:rPr>
      </w:pPr>
      <w:r w:rsidRPr="00295358">
        <w:rPr>
          <w:rFonts w:ascii="Arial" w:hAnsi="Arial" w:cs="Arial"/>
          <w:sz w:val="24"/>
          <w:szCs w:val="24"/>
          <w:lang w:val="es-ES"/>
        </w:rPr>
        <w:t xml:space="preserve">(3) Espacio </w:t>
      </w:r>
      <w:r w:rsidR="0036229C" w:rsidRPr="00295358">
        <w:rPr>
          <w:rFonts w:ascii="Arial" w:hAnsi="Arial" w:cs="Arial"/>
          <w:sz w:val="24"/>
          <w:szCs w:val="24"/>
          <w:lang w:val="es-ES"/>
        </w:rPr>
        <w:t>para doblar y conectar los conductores</w:t>
      </w:r>
    </w:p>
    <w:p w:rsidR="0076757A" w:rsidRPr="00295358" w:rsidRDefault="0076757A" w:rsidP="00295358">
      <w:pPr>
        <w:jc w:val="both"/>
        <w:rPr>
          <w:rFonts w:ascii="Arial" w:hAnsi="Arial" w:cs="Arial"/>
          <w:sz w:val="24"/>
          <w:szCs w:val="24"/>
          <w:lang w:val="es-ES"/>
        </w:rPr>
      </w:pPr>
      <w:r w:rsidRPr="00295358">
        <w:rPr>
          <w:rFonts w:ascii="Arial" w:hAnsi="Arial" w:cs="Arial"/>
          <w:sz w:val="24"/>
          <w:szCs w:val="24"/>
          <w:lang w:val="es-ES"/>
        </w:rPr>
        <w:lastRenderedPageBreak/>
        <w:t xml:space="preserve">(4) </w:t>
      </w:r>
      <w:r w:rsidR="0036229C" w:rsidRPr="00295358">
        <w:rPr>
          <w:rFonts w:ascii="Arial" w:hAnsi="Arial" w:cs="Arial"/>
          <w:sz w:val="24"/>
          <w:szCs w:val="24"/>
          <w:lang w:val="es-ES"/>
        </w:rPr>
        <w:t xml:space="preserve">El </w:t>
      </w:r>
      <w:r w:rsidRPr="00295358">
        <w:rPr>
          <w:rFonts w:ascii="Arial" w:hAnsi="Arial" w:cs="Arial"/>
          <w:sz w:val="24"/>
          <w:szCs w:val="24"/>
          <w:lang w:val="es-ES"/>
        </w:rPr>
        <w:t>Aislamiento eléctrico</w:t>
      </w:r>
    </w:p>
    <w:p w:rsidR="0076757A" w:rsidRPr="00295358" w:rsidRDefault="0076757A" w:rsidP="00295358">
      <w:pPr>
        <w:jc w:val="both"/>
        <w:rPr>
          <w:rFonts w:ascii="Arial" w:hAnsi="Arial" w:cs="Arial"/>
          <w:sz w:val="24"/>
          <w:szCs w:val="24"/>
          <w:lang w:val="es-ES"/>
        </w:rPr>
      </w:pPr>
      <w:r w:rsidRPr="00295358">
        <w:rPr>
          <w:rFonts w:ascii="Arial" w:hAnsi="Arial" w:cs="Arial"/>
          <w:sz w:val="24"/>
          <w:szCs w:val="24"/>
          <w:lang w:val="es-ES"/>
        </w:rPr>
        <w:t>(5) Los efectos de</w:t>
      </w:r>
      <w:r w:rsidR="00380441" w:rsidRPr="00295358">
        <w:rPr>
          <w:rFonts w:ascii="Arial" w:hAnsi="Arial" w:cs="Arial"/>
          <w:sz w:val="24"/>
          <w:szCs w:val="24"/>
          <w:lang w:val="es-ES"/>
        </w:rPr>
        <w:t>l  calentamiento en</w:t>
      </w:r>
      <w:r w:rsidRPr="00295358">
        <w:rPr>
          <w:rFonts w:ascii="Arial" w:hAnsi="Arial" w:cs="Arial"/>
          <w:sz w:val="24"/>
          <w:szCs w:val="24"/>
          <w:lang w:val="es-ES"/>
        </w:rPr>
        <w:t xml:space="preserve"> </w:t>
      </w:r>
      <w:r w:rsidR="00380441" w:rsidRPr="00295358">
        <w:rPr>
          <w:rFonts w:ascii="Arial" w:hAnsi="Arial" w:cs="Arial"/>
          <w:sz w:val="24"/>
          <w:szCs w:val="24"/>
          <w:lang w:val="es-ES"/>
        </w:rPr>
        <w:t xml:space="preserve"> </w:t>
      </w:r>
      <w:r w:rsidRPr="00295358">
        <w:rPr>
          <w:rFonts w:ascii="Arial" w:hAnsi="Arial" w:cs="Arial"/>
          <w:sz w:val="24"/>
          <w:szCs w:val="24"/>
          <w:lang w:val="es-ES"/>
        </w:rPr>
        <w:t>condiciones</w:t>
      </w:r>
      <w:r w:rsidR="00380441" w:rsidRPr="00295358">
        <w:rPr>
          <w:rFonts w:ascii="Arial" w:hAnsi="Arial" w:cs="Arial"/>
          <w:sz w:val="24"/>
          <w:szCs w:val="24"/>
          <w:lang w:val="es-ES"/>
        </w:rPr>
        <w:t xml:space="preserve"> normales de </w:t>
      </w:r>
      <w:r w:rsidRPr="00295358">
        <w:rPr>
          <w:rFonts w:ascii="Arial" w:hAnsi="Arial" w:cs="Arial"/>
          <w:sz w:val="24"/>
          <w:szCs w:val="24"/>
          <w:lang w:val="es-ES"/>
        </w:rPr>
        <w:t>uso</w:t>
      </w:r>
    </w:p>
    <w:p w:rsidR="0076757A" w:rsidRPr="00295358" w:rsidRDefault="0076757A" w:rsidP="00295358">
      <w:pPr>
        <w:jc w:val="both"/>
        <w:rPr>
          <w:rFonts w:ascii="Arial" w:hAnsi="Arial" w:cs="Arial"/>
          <w:sz w:val="24"/>
          <w:szCs w:val="24"/>
          <w:lang w:val="es-ES"/>
        </w:rPr>
      </w:pPr>
      <w:r w:rsidRPr="00295358">
        <w:rPr>
          <w:rFonts w:ascii="Arial" w:hAnsi="Arial" w:cs="Arial"/>
          <w:sz w:val="24"/>
          <w:szCs w:val="24"/>
          <w:lang w:val="es-ES"/>
        </w:rPr>
        <w:t xml:space="preserve">(6) Efectos de </w:t>
      </w:r>
      <w:r w:rsidR="00380441" w:rsidRPr="00295358">
        <w:rPr>
          <w:rFonts w:ascii="Arial" w:hAnsi="Arial" w:cs="Arial"/>
          <w:sz w:val="24"/>
          <w:szCs w:val="24"/>
          <w:lang w:val="es-ES"/>
        </w:rPr>
        <w:t xml:space="preserve">los </w:t>
      </w:r>
      <w:r w:rsidRPr="00295358">
        <w:rPr>
          <w:rFonts w:ascii="Arial" w:hAnsi="Arial" w:cs="Arial"/>
          <w:sz w:val="24"/>
          <w:szCs w:val="24"/>
          <w:lang w:val="es-ES"/>
        </w:rPr>
        <w:t>arco</w:t>
      </w:r>
      <w:r w:rsidR="00380441" w:rsidRPr="00295358">
        <w:rPr>
          <w:rFonts w:ascii="Arial" w:hAnsi="Arial" w:cs="Arial"/>
          <w:sz w:val="24"/>
          <w:szCs w:val="24"/>
          <w:lang w:val="es-ES"/>
        </w:rPr>
        <w:t>s</w:t>
      </w:r>
      <w:r w:rsidRPr="00295358">
        <w:rPr>
          <w:rFonts w:ascii="Arial" w:hAnsi="Arial" w:cs="Arial"/>
          <w:sz w:val="24"/>
          <w:szCs w:val="24"/>
          <w:lang w:val="es-ES"/>
        </w:rPr>
        <w:t xml:space="preserve"> eléctrico</w:t>
      </w:r>
      <w:r w:rsidR="00380441" w:rsidRPr="00295358">
        <w:rPr>
          <w:rFonts w:ascii="Arial" w:hAnsi="Arial" w:cs="Arial"/>
          <w:sz w:val="24"/>
          <w:szCs w:val="24"/>
          <w:lang w:val="es-ES"/>
        </w:rPr>
        <w:t>s</w:t>
      </w:r>
    </w:p>
    <w:p w:rsidR="0076757A" w:rsidRPr="00295358" w:rsidRDefault="0076757A" w:rsidP="00295358">
      <w:pPr>
        <w:jc w:val="both"/>
        <w:rPr>
          <w:rFonts w:ascii="Arial" w:hAnsi="Arial" w:cs="Arial"/>
          <w:sz w:val="24"/>
          <w:szCs w:val="24"/>
          <w:lang w:val="es-ES"/>
        </w:rPr>
      </w:pPr>
      <w:r w:rsidRPr="00295358">
        <w:rPr>
          <w:rFonts w:ascii="Arial" w:hAnsi="Arial" w:cs="Arial"/>
          <w:sz w:val="24"/>
          <w:szCs w:val="24"/>
          <w:lang w:val="es-ES"/>
        </w:rPr>
        <w:t>(7) Clasificación por tipo, tamaño, voltaje, capacidad de corriente, y uso específico</w:t>
      </w:r>
    </w:p>
    <w:p w:rsidR="0076757A" w:rsidRPr="00295358" w:rsidRDefault="0076757A" w:rsidP="00295358">
      <w:pPr>
        <w:jc w:val="both"/>
        <w:rPr>
          <w:rFonts w:ascii="Arial" w:hAnsi="Arial" w:cs="Arial"/>
          <w:sz w:val="24"/>
          <w:szCs w:val="24"/>
          <w:lang w:val="es-ES"/>
        </w:rPr>
      </w:pPr>
      <w:r w:rsidRPr="00295358">
        <w:rPr>
          <w:rFonts w:ascii="Arial" w:hAnsi="Arial" w:cs="Arial"/>
          <w:sz w:val="24"/>
          <w:szCs w:val="24"/>
          <w:lang w:val="es-ES"/>
        </w:rPr>
        <w:t xml:space="preserve">(8) Otros factores que contribuyen a la protección de las personas que utilizan o están en contacto con el equipo </w:t>
      </w:r>
    </w:p>
    <w:p w:rsidR="0076757A" w:rsidRPr="00295358" w:rsidRDefault="00380441" w:rsidP="00295358">
      <w:pPr>
        <w:jc w:val="both"/>
        <w:rPr>
          <w:rFonts w:ascii="Arial" w:hAnsi="Arial" w:cs="Arial"/>
          <w:sz w:val="24"/>
          <w:szCs w:val="24"/>
          <w:lang w:val="es-ES"/>
        </w:rPr>
      </w:pPr>
      <w:r w:rsidRPr="00295358">
        <w:rPr>
          <w:rFonts w:ascii="Arial" w:hAnsi="Arial" w:cs="Arial"/>
          <w:b/>
          <w:sz w:val="24"/>
          <w:szCs w:val="24"/>
          <w:lang w:val="es-ES"/>
        </w:rPr>
        <w:t>b</w:t>
      </w:r>
      <w:r w:rsidR="0076757A" w:rsidRPr="00295358">
        <w:rPr>
          <w:rFonts w:ascii="Arial" w:hAnsi="Arial" w:cs="Arial"/>
          <w:b/>
          <w:sz w:val="24"/>
          <w:szCs w:val="24"/>
          <w:lang w:val="es-ES"/>
        </w:rPr>
        <w:t>)</w:t>
      </w:r>
      <w:r w:rsidRPr="00295358">
        <w:rPr>
          <w:rFonts w:ascii="Arial" w:hAnsi="Arial" w:cs="Arial"/>
          <w:b/>
          <w:sz w:val="24"/>
          <w:szCs w:val="24"/>
          <w:lang w:val="es-ES"/>
        </w:rPr>
        <w:t>.</w:t>
      </w:r>
      <w:r w:rsidR="0076757A" w:rsidRPr="00295358">
        <w:rPr>
          <w:rFonts w:ascii="Arial" w:hAnsi="Arial" w:cs="Arial"/>
          <w:b/>
          <w:sz w:val="24"/>
          <w:szCs w:val="24"/>
          <w:lang w:val="es-ES"/>
        </w:rPr>
        <w:t xml:space="preserve"> Instalación y uso.</w:t>
      </w:r>
      <w:r w:rsidR="0076757A" w:rsidRPr="00295358">
        <w:rPr>
          <w:rFonts w:ascii="Arial" w:hAnsi="Arial" w:cs="Arial"/>
          <w:sz w:val="24"/>
          <w:szCs w:val="24"/>
          <w:lang w:val="es-ES"/>
        </w:rPr>
        <w:t xml:space="preserve"> El equ</w:t>
      </w:r>
      <w:r w:rsidRPr="00295358">
        <w:rPr>
          <w:rFonts w:ascii="Arial" w:hAnsi="Arial" w:cs="Arial"/>
          <w:sz w:val="24"/>
          <w:szCs w:val="24"/>
          <w:lang w:val="es-ES"/>
        </w:rPr>
        <w:t xml:space="preserve">ipo debe ser instalado </w:t>
      </w:r>
      <w:r w:rsidR="0076757A" w:rsidRPr="00295358">
        <w:rPr>
          <w:rFonts w:ascii="Arial" w:hAnsi="Arial" w:cs="Arial"/>
          <w:sz w:val="24"/>
          <w:szCs w:val="24"/>
          <w:lang w:val="es-ES"/>
        </w:rPr>
        <w:t xml:space="preserve"> de acuerdo con las instrucciones incluidas en la lista de los requisitos de etiquetado. Figura 110-2.</w:t>
      </w:r>
    </w:p>
    <w:p w:rsidR="00295358" w:rsidRPr="0076757A" w:rsidRDefault="00DA485F" w:rsidP="00295358">
      <w:pPr>
        <w:jc w:val="center"/>
        <w:rPr>
          <w:b/>
          <w:lang w:val="es-ES"/>
        </w:rPr>
      </w:pPr>
      <w:r>
        <w:rPr>
          <w:noProof/>
          <w:lang w:val="es-MX" w:eastAsia="es-MX"/>
        </w:rPr>
        <mc:AlternateContent>
          <mc:Choice Requires="wps">
            <w:drawing>
              <wp:anchor distT="0" distB="0" distL="114300" distR="114300" simplePos="0" relativeHeight="251661312" behindDoc="0" locked="0" layoutInCell="1" allowOverlap="1" wp14:anchorId="0384CA2B" wp14:editId="184C9569">
                <wp:simplePos x="0" y="0"/>
                <wp:positionH relativeFrom="column">
                  <wp:posOffset>2223135</wp:posOffset>
                </wp:positionH>
                <wp:positionV relativeFrom="paragraph">
                  <wp:posOffset>35560</wp:posOffset>
                </wp:positionV>
                <wp:extent cx="3108960" cy="590550"/>
                <wp:effectExtent l="0" t="0" r="0" b="127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777FBA">
                            <w:pPr>
                              <w:spacing w:after="0"/>
                              <w:rPr>
                                <w:sz w:val="28"/>
                                <w:lang w:val="es-ES"/>
                              </w:rPr>
                            </w:pPr>
                            <w:r>
                              <w:rPr>
                                <w:sz w:val="28"/>
                                <w:lang w:val="es-ES"/>
                              </w:rPr>
                              <w:t xml:space="preserve">             Instrucciones de instalación.</w:t>
                            </w:r>
                          </w:p>
                          <w:p w:rsidR="00F315C2" w:rsidRPr="00777FBA" w:rsidRDefault="00F315C2" w:rsidP="00777FBA">
                            <w:pPr>
                              <w:spacing w:after="0"/>
                              <w:jc w:val="center"/>
                              <w:rPr>
                                <w:sz w:val="28"/>
                                <w:lang w:val="es-ES"/>
                              </w:rPr>
                            </w:pPr>
                            <w:r>
                              <w:rPr>
                                <w:sz w:val="28"/>
                                <w:lang w:val="es-ES"/>
                              </w:rPr>
                              <w:t>Artículo 110-3 b</w:t>
                            </w:r>
                            <w:r w:rsidRPr="00777FBA">
                              <w:rPr>
                                <w:sz w:val="28"/>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84CA2B" id="Text Box 6" o:spid="_x0000_s1027" type="#_x0000_t202" style="position:absolute;left:0;text-align:left;margin-left:175.05pt;margin-top:2.8pt;width:244.8pt;height:4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nR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" filled="f" stroked="f">
                <v:textbox style="mso-fit-shape-to-text:t">
                  <w:txbxContent>
                    <w:p w:rsidR="00F315C2" w:rsidRPr="00777FBA" w:rsidRDefault="00F315C2" w:rsidP="00777FBA">
                      <w:pPr>
                        <w:spacing w:after="0"/>
                        <w:rPr>
                          <w:sz w:val="28"/>
                          <w:lang w:val="es-ES"/>
                        </w:rPr>
                      </w:pPr>
                      <w:r>
                        <w:rPr>
                          <w:sz w:val="28"/>
                          <w:lang w:val="es-ES"/>
                        </w:rPr>
                        <w:t xml:space="preserve">             Instrucciones de instalación.</w:t>
                      </w:r>
                    </w:p>
                    <w:p w:rsidR="00F315C2" w:rsidRPr="00777FBA" w:rsidRDefault="00F315C2" w:rsidP="00777FBA">
                      <w:pPr>
                        <w:spacing w:after="0"/>
                        <w:jc w:val="center"/>
                        <w:rPr>
                          <w:sz w:val="28"/>
                          <w:lang w:val="es-ES"/>
                        </w:rPr>
                      </w:pPr>
                      <w:r>
                        <w:rPr>
                          <w:sz w:val="28"/>
                          <w:lang w:val="es-ES"/>
                        </w:rPr>
                        <w:t>Artículo 110-3 b</w:t>
                      </w:r>
                      <w:r w:rsidRPr="00777FBA">
                        <w:rPr>
                          <w:sz w:val="28"/>
                          <w:lang w:val="es-ES"/>
                        </w:rPr>
                        <w:t>.</w:t>
                      </w:r>
                    </w:p>
                  </w:txbxContent>
                </v:textbox>
              </v:shape>
            </w:pict>
          </mc:Fallback>
        </mc:AlternateContent>
      </w:r>
      <w:r w:rsidR="00777FBA">
        <w:rPr>
          <w:noProof/>
          <w:lang w:val="es-MX" w:eastAsia="es-MX"/>
        </w:rPr>
        <w:drawing>
          <wp:inline distT="0" distB="0" distL="0" distR="0" wp14:anchorId="4D0CA30D" wp14:editId="78D8159E">
            <wp:extent cx="4752975" cy="3952875"/>
            <wp:effectExtent l="19050" t="0" r="9525" b="0"/>
            <wp:docPr id="38" name="Imagen 15" descr="C:\Users\Jesús\AppData\Local\Microsoft\Windows\Temporary Internet Files\Content.IE5\1IT83LAY\CA0P4M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sús\AppData\Local\Microsoft\Windows\Temporary Internet Files\Content.IE5\1IT83LAY\CA0P4MH4.gif"/>
                    <pic:cNvPicPr>
                      <a:picLocks noChangeAspect="1" noChangeArrowheads="1"/>
                    </pic:cNvPicPr>
                  </pic:nvPicPr>
                  <pic:blipFill>
                    <a:blip r:embed="rId6" cstate="print"/>
                    <a:srcRect/>
                    <a:stretch>
                      <a:fillRect/>
                    </a:stretch>
                  </pic:blipFill>
                  <pic:spPr bwMode="auto">
                    <a:xfrm>
                      <a:off x="0" y="0"/>
                      <a:ext cx="4752975" cy="3952875"/>
                    </a:xfrm>
                    <a:prstGeom prst="rect">
                      <a:avLst/>
                    </a:prstGeom>
                    <a:noFill/>
                    <a:ln w="9525">
                      <a:noFill/>
                      <a:miter lim="800000"/>
                      <a:headEnd/>
                      <a:tailEnd/>
                    </a:ln>
                  </pic:spPr>
                </pic:pic>
              </a:graphicData>
            </a:graphic>
          </wp:inline>
        </w:drawing>
      </w:r>
      <w:r w:rsidR="00295358" w:rsidRPr="00295358">
        <w:rPr>
          <w:rFonts w:ascii="Arial" w:hAnsi="Arial" w:cs="Arial"/>
          <w:lang w:val="es-ES"/>
        </w:rPr>
        <w:t>Figura 110-2</w:t>
      </w:r>
    </w:p>
    <w:p w:rsidR="0076757A" w:rsidRDefault="0076757A" w:rsidP="00777FBA">
      <w:pPr>
        <w:jc w:val="center"/>
        <w:rPr>
          <w:b/>
          <w:lang w:val="es-ES"/>
        </w:rPr>
      </w:pPr>
    </w:p>
    <w:p w:rsidR="0076757A" w:rsidRPr="00295358" w:rsidRDefault="0076757A" w:rsidP="00295358">
      <w:pPr>
        <w:ind w:left="708" w:firstLine="708"/>
        <w:jc w:val="both"/>
        <w:rPr>
          <w:rFonts w:ascii="Arial" w:hAnsi="Arial" w:cs="Arial"/>
          <w:b/>
          <w:i/>
          <w:sz w:val="24"/>
          <w:szCs w:val="24"/>
          <w:lang w:val="es-ES"/>
        </w:rPr>
      </w:pPr>
      <w:r w:rsidRPr="00295358">
        <w:rPr>
          <w:rFonts w:ascii="Arial" w:hAnsi="Arial" w:cs="Arial"/>
          <w:b/>
          <w:i/>
          <w:sz w:val="24"/>
          <w:szCs w:val="24"/>
          <w:lang w:val="es-ES"/>
        </w:rPr>
        <w:t>Comentarios:</w:t>
      </w:r>
    </w:p>
    <w:p w:rsidR="0076757A" w:rsidRPr="00295358" w:rsidRDefault="0076757A" w:rsidP="00295358">
      <w:pPr>
        <w:pStyle w:val="Prrafodelista"/>
        <w:numPr>
          <w:ilvl w:val="0"/>
          <w:numId w:val="6"/>
        </w:numPr>
        <w:jc w:val="both"/>
        <w:rPr>
          <w:rFonts w:ascii="Arial" w:hAnsi="Arial" w:cs="Arial"/>
          <w:i/>
          <w:sz w:val="24"/>
          <w:szCs w:val="24"/>
          <w:lang w:val="es-ES"/>
        </w:rPr>
      </w:pPr>
      <w:r w:rsidRPr="00295358">
        <w:rPr>
          <w:rFonts w:ascii="Arial" w:hAnsi="Arial" w:cs="Arial"/>
          <w:i/>
          <w:sz w:val="24"/>
          <w:szCs w:val="24"/>
          <w:lang w:val="es-ES"/>
        </w:rPr>
        <w:t>Consulte las definiciones de "etiquetado"  en el artículo 100.</w:t>
      </w:r>
    </w:p>
    <w:p w:rsidR="0076757A" w:rsidRPr="00295358" w:rsidRDefault="0076757A" w:rsidP="00295358">
      <w:pPr>
        <w:pStyle w:val="Prrafodelista"/>
        <w:numPr>
          <w:ilvl w:val="0"/>
          <w:numId w:val="6"/>
        </w:numPr>
        <w:jc w:val="both"/>
        <w:rPr>
          <w:rFonts w:ascii="Arial" w:hAnsi="Arial" w:cs="Arial"/>
          <w:i/>
          <w:sz w:val="24"/>
          <w:szCs w:val="24"/>
          <w:lang w:val="es-ES"/>
        </w:rPr>
      </w:pPr>
      <w:r w:rsidRPr="00A234D1">
        <w:rPr>
          <w:rFonts w:ascii="Arial" w:hAnsi="Arial" w:cs="Arial"/>
          <w:b/>
          <w:i/>
          <w:color w:val="FF0000"/>
          <w:sz w:val="24"/>
          <w:szCs w:val="24"/>
          <w:lang w:val="es-ES"/>
        </w:rPr>
        <w:t>Si no se siguen las instrucciones de listado de productos, tales como torsión de los terminales y el tamaño de los</w:t>
      </w:r>
      <w:r w:rsidR="00215CA8" w:rsidRPr="00A234D1">
        <w:rPr>
          <w:rFonts w:ascii="Arial" w:hAnsi="Arial" w:cs="Arial"/>
          <w:b/>
          <w:i/>
          <w:color w:val="FF0000"/>
          <w:sz w:val="24"/>
          <w:szCs w:val="24"/>
          <w:lang w:val="es-ES"/>
        </w:rPr>
        <w:t xml:space="preserve"> conductores, es una violación a la NOM</w:t>
      </w:r>
      <w:r w:rsidRPr="00A234D1">
        <w:rPr>
          <w:rFonts w:ascii="Arial" w:hAnsi="Arial" w:cs="Arial"/>
          <w:b/>
          <w:i/>
          <w:color w:val="FF0000"/>
          <w:sz w:val="24"/>
          <w:szCs w:val="24"/>
          <w:lang w:val="es-ES"/>
        </w:rPr>
        <w:t>.</w:t>
      </w:r>
      <w:r w:rsidR="00215CA8" w:rsidRPr="00A234D1">
        <w:rPr>
          <w:rFonts w:ascii="Arial" w:hAnsi="Arial" w:cs="Arial"/>
          <w:i/>
          <w:color w:val="FF0000"/>
          <w:sz w:val="24"/>
          <w:szCs w:val="24"/>
          <w:lang w:val="es-ES"/>
        </w:rPr>
        <w:t xml:space="preserve"> </w:t>
      </w:r>
      <w:r w:rsidRPr="00A234D1">
        <w:rPr>
          <w:rFonts w:ascii="Arial" w:hAnsi="Arial" w:cs="Arial"/>
          <w:i/>
          <w:color w:val="FF0000"/>
          <w:sz w:val="24"/>
          <w:szCs w:val="24"/>
          <w:lang w:val="es-ES"/>
        </w:rPr>
        <w:t xml:space="preserve"> </w:t>
      </w:r>
      <w:r w:rsidRPr="00295358">
        <w:rPr>
          <w:rFonts w:ascii="Arial" w:hAnsi="Arial" w:cs="Arial"/>
          <w:i/>
          <w:sz w:val="24"/>
          <w:szCs w:val="24"/>
          <w:lang w:val="es-ES"/>
        </w:rPr>
        <w:t>Figura 110-3</w:t>
      </w:r>
    </w:p>
    <w:p w:rsidR="00930911" w:rsidRPr="0076757A" w:rsidRDefault="004F6FD8" w:rsidP="00295358">
      <w:pPr>
        <w:ind w:left="708"/>
        <w:jc w:val="center"/>
        <w:rPr>
          <w:i/>
          <w:lang w:val="es-ES"/>
        </w:rPr>
      </w:pPr>
      <w:r>
        <w:rPr>
          <w:noProof/>
          <w:lang w:val="es-MX" w:eastAsia="es-MX"/>
        </w:rPr>
        <w:lastRenderedPageBreak/>
        <w:drawing>
          <wp:inline distT="0" distB="0" distL="0" distR="0" wp14:anchorId="6511AE30" wp14:editId="7254446C">
            <wp:extent cx="4743450" cy="4057650"/>
            <wp:effectExtent l="19050" t="0" r="0" b="0"/>
            <wp:docPr id="39" name="Imagen 18" descr="C:\Users\Jesús\AppData\Local\Microsoft\Windows\Temporary Internet Files\Content.IE5\9EI3SU6U\CAZNF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sús\AppData\Local\Microsoft\Windows\Temporary Internet Files\Content.IE5\9EI3SU6U\CAZNF442.gif"/>
                    <pic:cNvPicPr>
                      <a:picLocks noChangeAspect="1" noChangeArrowheads="1"/>
                    </pic:cNvPicPr>
                  </pic:nvPicPr>
                  <pic:blipFill>
                    <a:blip r:embed="rId7" cstate="print"/>
                    <a:srcRect/>
                    <a:stretch>
                      <a:fillRect/>
                    </a:stretch>
                  </pic:blipFill>
                  <pic:spPr bwMode="auto">
                    <a:xfrm>
                      <a:off x="0" y="0"/>
                      <a:ext cx="4743450" cy="4057650"/>
                    </a:xfrm>
                    <a:prstGeom prst="rect">
                      <a:avLst/>
                    </a:prstGeom>
                    <a:noFill/>
                    <a:ln w="9525">
                      <a:noFill/>
                      <a:miter lim="800000"/>
                      <a:headEnd/>
                      <a:tailEnd/>
                    </a:ln>
                  </pic:spPr>
                </pic:pic>
              </a:graphicData>
            </a:graphic>
          </wp:inline>
        </w:drawing>
      </w:r>
      <w:r w:rsidR="00930911" w:rsidRPr="00295358">
        <w:rPr>
          <w:rFonts w:ascii="Arial" w:hAnsi="Arial" w:cs="Arial"/>
          <w:i/>
          <w:lang w:val="es-ES"/>
        </w:rPr>
        <w:t>Figura 11</w:t>
      </w:r>
      <w:bookmarkStart w:id="0" w:name="_GoBack"/>
      <w:bookmarkEnd w:id="0"/>
      <w:r w:rsidR="00930911" w:rsidRPr="00295358">
        <w:rPr>
          <w:rFonts w:ascii="Arial" w:hAnsi="Arial" w:cs="Arial"/>
          <w:i/>
          <w:lang w:val="es-ES"/>
        </w:rPr>
        <w:t>0-3</w:t>
      </w:r>
    </w:p>
    <w:p w:rsidR="0076757A" w:rsidRPr="00295358" w:rsidRDefault="0076757A" w:rsidP="00295358">
      <w:pPr>
        <w:pStyle w:val="Prrafodelista"/>
        <w:numPr>
          <w:ilvl w:val="0"/>
          <w:numId w:val="6"/>
        </w:numPr>
        <w:jc w:val="both"/>
        <w:rPr>
          <w:rFonts w:ascii="Arial" w:hAnsi="Arial" w:cs="Arial"/>
          <w:sz w:val="24"/>
          <w:szCs w:val="24"/>
          <w:lang w:val="es-ES"/>
        </w:rPr>
      </w:pPr>
      <w:r w:rsidRPr="00295358">
        <w:rPr>
          <w:rFonts w:ascii="Arial" w:hAnsi="Arial" w:cs="Arial"/>
          <w:i/>
          <w:sz w:val="24"/>
          <w:szCs w:val="24"/>
          <w:lang w:val="es-ES"/>
        </w:rPr>
        <w:t>Cuando una placa de identificación de aire acondicionado espec</w:t>
      </w:r>
      <w:r w:rsidR="00930911" w:rsidRPr="00295358">
        <w:rPr>
          <w:rFonts w:ascii="Arial" w:hAnsi="Arial" w:cs="Arial"/>
          <w:i/>
          <w:sz w:val="24"/>
          <w:szCs w:val="24"/>
          <w:lang w:val="es-ES"/>
        </w:rPr>
        <w:t>í</w:t>
      </w:r>
      <w:r w:rsidRPr="00295358">
        <w:rPr>
          <w:rFonts w:ascii="Arial" w:hAnsi="Arial" w:cs="Arial"/>
          <w:i/>
          <w:sz w:val="24"/>
          <w:szCs w:val="24"/>
          <w:lang w:val="es-ES"/>
        </w:rPr>
        <w:t>fica "Máximo Tamaño de fusible" de una sola vez o de dos elementos fusibles deben ser utilizados para proteger el equipo. Figura 110-4</w:t>
      </w:r>
    </w:p>
    <w:p w:rsidR="00C6365E" w:rsidRDefault="00934D4E" w:rsidP="00930911">
      <w:pPr>
        <w:jc w:val="center"/>
        <w:rPr>
          <w:b/>
          <w:i/>
          <w:lang w:val="es-ES"/>
        </w:rPr>
      </w:pPr>
      <w:r>
        <w:rPr>
          <w:noProof/>
          <w:lang w:val="es-MX" w:eastAsia="es-MX"/>
        </w:rPr>
        <w:lastRenderedPageBreak/>
        <w:drawing>
          <wp:inline distT="0" distB="0" distL="0" distR="0" wp14:anchorId="32320FE5" wp14:editId="45989A49">
            <wp:extent cx="4467225" cy="3907712"/>
            <wp:effectExtent l="0" t="0" r="0" b="0"/>
            <wp:docPr id="40" name="Imagen 21" descr="C:\Users\Jesús\AppData\Local\Microsoft\Windows\Temporary Internet Files\Content.IE5\KL429VVG\CAMHBL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sús\AppData\Local\Microsoft\Windows\Temporary Internet Files\Content.IE5\KL429VVG\CAMHBLPH.gif"/>
                    <pic:cNvPicPr>
                      <a:picLocks noChangeAspect="1" noChangeArrowheads="1"/>
                    </pic:cNvPicPr>
                  </pic:nvPicPr>
                  <pic:blipFill>
                    <a:blip r:embed="rId8" cstate="print"/>
                    <a:srcRect/>
                    <a:stretch>
                      <a:fillRect/>
                    </a:stretch>
                  </pic:blipFill>
                  <pic:spPr bwMode="auto">
                    <a:xfrm>
                      <a:off x="0" y="0"/>
                      <a:ext cx="4467289" cy="3907768"/>
                    </a:xfrm>
                    <a:prstGeom prst="rect">
                      <a:avLst/>
                    </a:prstGeom>
                    <a:noFill/>
                    <a:ln w="9525">
                      <a:noFill/>
                      <a:miter lim="800000"/>
                      <a:headEnd/>
                      <a:tailEnd/>
                    </a:ln>
                  </pic:spPr>
                </pic:pic>
              </a:graphicData>
            </a:graphic>
          </wp:inline>
        </w:drawing>
      </w:r>
      <w:r w:rsidR="00930911">
        <w:rPr>
          <w:noProof/>
          <w:lang w:val="es-MX" w:eastAsia="es-MX"/>
        </w:rPr>
        <mc:AlternateContent>
          <mc:Choice Requires="wps">
            <w:drawing>
              <wp:anchor distT="0" distB="0" distL="114300" distR="114300" simplePos="0" relativeHeight="251662336" behindDoc="0" locked="0" layoutInCell="1" allowOverlap="1" wp14:anchorId="3DD59E5D" wp14:editId="47291E3E">
                <wp:simplePos x="0" y="0"/>
                <wp:positionH relativeFrom="column">
                  <wp:posOffset>1560195</wp:posOffset>
                </wp:positionH>
                <wp:positionV relativeFrom="paragraph">
                  <wp:posOffset>217170</wp:posOffset>
                </wp:positionV>
                <wp:extent cx="45085" cy="45085"/>
                <wp:effectExtent l="57150" t="19050" r="50165" b="1206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930911">
                            <w:pPr>
                              <w:spacing w:after="0"/>
                              <w:rPr>
                                <w:sz w:val="28"/>
                                <w:lang w:val="es-ES"/>
                              </w:rPr>
                            </w:pPr>
                            <w:r>
                              <w:rPr>
                                <w:sz w:val="28"/>
                                <w:lang w:val="es-ES"/>
                              </w:rPr>
                              <w:t xml:space="preserve">          </w:t>
                            </w:r>
                            <w:r w:rsidR="00930911">
                              <w:rPr>
                                <w:sz w:val="28"/>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59E5D" id="Text Box 7" o:spid="_x0000_s1028" type="#_x0000_t202" style="position:absolute;left:0;text-align:left;margin-left:122.85pt;margin-top:17.1pt;width:3.55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" filled="f" stroked="f">
                <v:textbox>
                  <w:txbxContent>
                    <w:p w:rsidR="00F315C2" w:rsidRPr="00777FBA" w:rsidRDefault="00F315C2" w:rsidP="00930911">
                      <w:pPr>
                        <w:spacing w:after="0"/>
                        <w:rPr>
                          <w:sz w:val="28"/>
                          <w:lang w:val="es-ES"/>
                        </w:rPr>
                      </w:pPr>
                      <w:r>
                        <w:rPr>
                          <w:sz w:val="28"/>
                          <w:lang w:val="es-ES"/>
                        </w:rPr>
                        <w:t xml:space="preserve">          </w:t>
                      </w:r>
                      <w:r w:rsidR="00930911">
                        <w:rPr>
                          <w:sz w:val="28"/>
                          <w:lang w:val="es-ES"/>
                        </w:rPr>
                        <w:t xml:space="preserve">  </w:t>
                      </w:r>
                    </w:p>
                  </w:txbxContent>
                </v:textbox>
              </v:shape>
            </w:pict>
          </mc:Fallback>
        </mc:AlternateContent>
      </w:r>
      <w:r w:rsidR="00DA485F">
        <w:rPr>
          <w:noProof/>
          <w:lang w:val="es-MX" w:eastAsia="es-MX"/>
        </w:rPr>
        <mc:AlternateContent>
          <mc:Choice Requires="wps">
            <w:drawing>
              <wp:anchor distT="0" distB="0" distL="114300" distR="114300" simplePos="0" relativeHeight="251663360" behindDoc="0" locked="0" layoutInCell="1" allowOverlap="1" wp14:anchorId="0F79FCCE" wp14:editId="55E41ADD">
                <wp:simplePos x="0" y="0"/>
                <wp:positionH relativeFrom="column">
                  <wp:posOffset>-15240</wp:posOffset>
                </wp:positionH>
                <wp:positionV relativeFrom="paragraph">
                  <wp:posOffset>54610</wp:posOffset>
                </wp:positionV>
                <wp:extent cx="3108960" cy="59055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C6365E">
                            <w:pPr>
                              <w:spacing w:after="0"/>
                              <w:rPr>
                                <w:sz w:val="28"/>
                                <w:lang w:val="es-ES"/>
                              </w:rPr>
                            </w:pPr>
                            <w:r>
                              <w:rPr>
                                <w:sz w:val="28"/>
                                <w:lang w:val="es-ES"/>
                              </w:rPr>
                              <w:t xml:space="preserve">             Instrucciones de instalación.</w:t>
                            </w:r>
                          </w:p>
                          <w:p w:rsidR="00F315C2" w:rsidRPr="00777FBA" w:rsidRDefault="00F315C2" w:rsidP="00C6365E">
                            <w:pPr>
                              <w:spacing w:after="0"/>
                              <w:jc w:val="center"/>
                              <w:rPr>
                                <w:sz w:val="28"/>
                                <w:lang w:val="es-ES"/>
                              </w:rPr>
                            </w:pPr>
                            <w:r>
                              <w:rPr>
                                <w:sz w:val="28"/>
                                <w:lang w:val="es-ES"/>
                              </w:rPr>
                              <w:t>Artículo 110-3 b</w:t>
                            </w:r>
                            <w:r w:rsidRPr="00777FBA">
                              <w:rPr>
                                <w:sz w:val="28"/>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79FCCE" id="Text Box 8" o:spid="_x0000_s1029" type="#_x0000_t202" style="position:absolute;left:0;text-align:left;margin-left:-1.2pt;margin-top:4.3pt;width:244.8pt;height:4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G9uA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" filled="f" stroked="f">
                <v:textbox style="mso-fit-shape-to-text:t">
                  <w:txbxContent>
                    <w:p w:rsidR="00F315C2" w:rsidRPr="00777FBA" w:rsidRDefault="00F315C2" w:rsidP="00C6365E">
                      <w:pPr>
                        <w:spacing w:after="0"/>
                        <w:rPr>
                          <w:sz w:val="28"/>
                          <w:lang w:val="es-ES"/>
                        </w:rPr>
                      </w:pPr>
                      <w:r>
                        <w:rPr>
                          <w:sz w:val="28"/>
                          <w:lang w:val="es-ES"/>
                        </w:rPr>
                        <w:t xml:space="preserve">             Instrucciones de instalación.</w:t>
                      </w:r>
                    </w:p>
                    <w:p w:rsidR="00F315C2" w:rsidRPr="00777FBA" w:rsidRDefault="00F315C2" w:rsidP="00C6365E">
                      <w:pPr>
                        <w:spacing w:after="0"/>
                        <w:jc w:val="center"/>
                        <w:rPr>
                          <w:sz w:val="28"/>
                          <w:lang w:val="es-ES"/>
                        </w:rPr>
                      </w:pPr>
                      <w:r>
                        <w:rPr>
                          <w:sz w:val="28"/>
                          <w:lang w:val="es-ES"/>
                        </w:rPr>
                        <w:t>Artículo 110-3 b</w:t>
                      </w:r>
                      <w:r w:rsidRPr="00777FBA">
                        <w:rPr>
                          <w:sz w:val="28"/>
                          <w:lang w:val="es-ES"/>
                        </w:rPr>
                        <w:t>.</w:t>
                      </w:r>
                    </w:p>
                  </w:txbxContent>
                </v:textbox>
              </v:shape>
            </w:pict>
          </mc:Fallback>
        </mc:AlternateContent>
      </w:r>
    </w:p>
    <w:p w:rsidR="00215CA8" w:rsidRPr="00CC2CB3" w:rsidRDefault="009D0883" w:rsidP="00215CA8">
      <w:pPr>
        <w:jc w:val="center"/>
        <w:rPr>
          <w:rFonts w:ascii="Arial" w:hAnsi="Arial" w:cs="Arial"/>
          <w:lang w:val="es-ES"/>
        </w:rPr>
      </w:pPr>
      <w:r w:rsidRPr="00CC2CB3">
        <w:rPr>
          <w:rFonts w:ascii="Arial" w:hAnsi="Arial" w:cs="Arial"/>
          <w:lang w:val="es-ES"/>
        </w:rPr>
        <w:t>Figura 110-4</w:t>
      </w:r>
    </w:p>
    <w:p w:rsidR="00930911" w:rsidRPr="00295358" w:rsidRDefault="00930911" w:rsidP="00295358">
      <w:pPr>
        <w:jc w:val="both"/>
        <w:rPr>
          <w:rFonts w:ascii="Arial" w:hAnsi="Arial" w:cs="Arial"/>
          <w:sz w:val="24"/>
          <w:szCs w:val="24"/>
          <w:lang w:val="es-ES"/>
        </w:rPr>
      </w:pPr>
      <w:r w:rsidRPr="00295358">
        <w:rPr>
          <w:rFonts w:ascii="Arial" w:hAnsi="Arial" w:cs="Arial"/>
          <w:b/>
          <w:sz w:val="24"/>
          <w:szCs w:val="24"/>
          <w:lang w:val="es-ES"/>
        </w:rPr>
        <w:t>110-4 Tensiones.</w:t>
      </w:r>
      <w:r w:rsidRPr="00295358">
        <w:rPr>
          <w:rFonts w:ascii="Arial" w:hAnsi="Arial" w:cs="Arial"/>
          <w:sz w:val="24"/>
          <w:szCs w:val="24"/>
          <w:lang w:val="es-ES"/>
        </w:rPr>
        <w:t xml:space="preserve"> La tensión nominal del equipo eléctrico no debe ser inferior a la tensión nominal  del circuito. Dicho de otra manera, el equipo eléctrico debe estar instalado en un circuito donde el voltaje nominal del sistema  no exceda el voltaje nominal del equipo. Esta norma tiene por objeto prohibir la instalación de motores tensión nominal de 208V en un circuito nominal de 240 V de tensión. Figura 110-5</w:t>
      </w:r>
    </w:p>
    <w:p w:rsidR="00930911" w:rsidRDefault="00934D4E" w:rsidP="00215CA8">
      <w:pPr>
        <w:jc w:val="center"/>
        <w:rPr>
          <w:b/>
          <w:i/>
          <w:lang w:val="es-ES"/>
        </w:rPr>
      </w:pPr>
      <w:r>
        <w:rPr>
          <w:noProof/>
          <w:lang w:val="es-MX" w:eastAsia="es-MX"/>
        </w:rPr>
        <w:lastRenderedPageBreak/>
        <w:drawing>
          <wp:inline distT="0" distB="0" distL="0" distR="0" wp14:anchorId="48DC8B09" wp14:editId="4FCEBF5F">
            <wp:extent cx="4714875" cy="3981450"/>
            <wp:effectExtent l="19050" t="0" r="9525" b="0"/>
            <wp:docPr id="18" name="Imagen 24" descr="C:\Users\Jesús\AppData\Local\Microsoft\Windows\Temporary Internet Files\Content.IE5\0GFEYDT0\CANHTTG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sús\AppData\Local\Microsoft\Windows\Temporary Internet Files\Content.IE5\0GFEYDT0\CANHTTGW.gif"/>
                    <pic:cNvPicPr>
                      <a:picLocks noChangeAspect="1" noChangeArrowheads="1"/>
                    </pic:cNvPicPr>
                  </pic:nvPicPr>
                  <pic:blipFill>
                    <a:blip r:embed="rId9" cstate="print"/>
                    <a:srcRect/>
                    <a:stretch>
                      <a:fillRect/>
                    </a:stretch>
                  </pic:blipFill>
                  <pic:spPr bwMode="auto">
                    <a:xfrm>
                      <a:off x="0" y="0"/>
                      <a:ext cx="4714875" cy="3981450"/>
                    </a:xfrm>
                    <a:prstGeom prst="rect">
                      <a:avLst/>
                    </a:prstGeom>
                    <a:noFill/>
                    <a:ln w="9525">
                      <a:noFill/>
                      <a:miter lim="800000"/>
                      <a:headEnd/>
                      <a:tailEnd/>
                    </a:ln>
                  </pic:spPr>
                </pic:pic>
              </a:graphicData>
            </a:graphic>
          </wp:inline>
        </w:drawing>
      </w:r>
      <w:r w:rsidRPr="00CC2CB3">
        <w:rPr>
          <w:rFonts w:ascii="Arial" w:hAnsi="Arial" w:cs="Arial"/>
          <w:lang w:val="es-ES"/>
        </w:rPr>
        <w:t>Figura 110-5</w:t>
      </w:r>
    </w:p>
    <w:p w:rsidR="0076757A" w:rsidRPr="00295358" w:rsidRDefault="00E01935" w:rsidP="00295358">
      <w:pPr>
        <w:ind w:firstLine="708"/>
        <w:jc w:val="both"/>
        <w:rPr>
          <w:rFonts w:ascii="Arial" w:hAnsi="Arial" w:cs="Arial"/>
          <w:b/>
          <w:i/>
          <w:sz w:val="24"/>
          <w:szCs w:val="24"/>
          <w:lang w:val="es-ES"/>
        </w:rPr>
      </w:pPr>
      <w:r w:rsidRPr="00295358">
        <w:rPr>
          <w:rFonts w:ascii="Arial" w:hAnsi="Arial" w:cs="Arial"/>
          <w:b/>
          <w:i/>
          <w:sz w:val="24"/>
          <w:szCs w:val="24"/>
          <w:lang w:val="es-ES"/>
        </w:rPr>
        <w:t>Comentario</w:t>
      </w:r>
      <w:r w:rsidR="0076757A" w:rsidRPr="00295358">
        <w:rPr>
          <w:rFonts w:ascii="Arial" w:hAnsi="Arial" w:cs="Arial"/>
          <w:b/>
          <w:i/>
          <w:sz w:val="24"/>
          <w:szCs w:val="24"/>
          <w:lang w:val="es-ES"/>
        </w:rPr>
        <w:t>:</w:t>
      </w:r>
    </w:p>
    <w:p w:rsidR="0076757A" w:rsidRPr="00295358" w:rsidRDefault="0076757A" w:rsidP="00295358">
      <w:pPr>
        <w:pStyle w:val="Prrafodelista"/>
        <w:numPr>
          <w:ilvl w:val="0"/>
          <w:numId w:val="6"/>
        </w:numPr>
        <w:jc w:val="both"/>
        <w:rPr>
          <w:rFonts w:ascii="Arial" w:hAnsi="Arial" w:cs="Arial"/>
          <w:i/>
          <w:sz w:val="24"/>
          <w:szCs w:val="24"/>
          <w:lang w:val="es-ES"/>
        </w:rPr>
      </w:pPr>
      <w:r w:rsidRPr="00295358">
        <w:rPr>
          <w:rFonts w:ascii="Arial" w:hAnsi="Arial" w:cs="Arial"/>
          <w:i/>
          <w:sz w:val="24"/>
          <w:szCs w:val="24"/>
          <w:lang w:val="es-ES"/>
        </w:rPr>
        <w:t>Ver la definición de "Tensión, nominal" en el artículo 100.</w:t>
      </w:r>
    </w:p>
    <w:p w:rsidR="0076757A" w:rsidRPr="00295358" w:rsidRDefault="0076757A" w:rsidP="00295358">
      <w:pPr>
        <w:pStyle w:val="Prrafodelista"/>
        <w:numPr>
          <w:ilvl w:val="0"/>
          <w:numId w:val="6"/>
        </w:numPr>
        <w:jc w:val="both"/>
        <w:rPr>
          <w:rFonts w:ascii="Arial" w:hAnsi="Arial" w:cs="Arial"/>
          <w:sz w:val="24"/>
          <w:szCs w:val="24"/>
          <w:lang w:val="es-ES"/>
        </w:rPr>
      </w:pPr>
      <w:r w:rsidRPr="00295358">
        <w:rPr>
          <w:rFonts w:ascii="Arial" w:hAnsi="Arial" w:cs="Arial"/>
          <w:i/>
          <w:sz w:val="24"/>
          <w:szCs w:val="24"/>
          <w:lang w:val="es-ES"/>
        </w:rPr>
        <w:t>De acuerdo con 110</w:t>
      </w:r>
      <w:r w:rsidR="004F6FD8" w:rsidRPr="00295358">
        <w:rPr>
          <w:rFonts w:ascii="Arial" w:hAnsi="Arial" w:cs="Arial"/>
          <w:i/>
          <w:sz w:val="24"/>
          <w:szCs w:val="24"/>
          <w:lang w:val="es-ES"/>
        </w:rPr>
        <w:t>-</w:t>
      </w:r>
      <w:r w:rsidRPr="00295358">
        <w:rPr>
          <w:rFonts w:ascii="Arial" w:hAnsi="Arial" w:cs="Arial"/>
          <w:i/>
          <w:sz w:val="24"/>
          <w:szCs w:val="24"/>
          <w:lang w:val="es-ES"/>
        </w:rPr>
        <w:t>3 (</w:t>
      </w:r>
      <w:r w:rsidR="00E01935" w:rsidRPr="00295358">
        <w:rPr>
          <w:rFonts w:ascii="Arial" w:hAnsi="Arial" w:cs="Arial"/>
          <w:i/>
          <w:sz w:val="24"/>
          <w:szCs w:val="24"/>
          <w:lang w:val="es-ES"/>
        </w:rPr>
        <w:t>b</w:t>
      </w:r>
      <w:r w:rsidRPr="00295358">
        <w:rPr>
          <w:rFonts w:ascii="Arial" w:hAnsi="Arial" w:cs="Arial"/>
          <w:i/>
          <w:sz w:val="24"/>
          <w:szCs w:val="24"/>
          <w:lang w:val="es-ES"/>
        </w:rPr>
        <w:t>), el equipo debe ser instalado de acuerdo con las instrucciones incluidas en el listado o etiquetado. Por lo tanto, el equipo no debe estar conectado a un circuito en el que la tensión nominal es inferior a la tensión nominal del equipo eléctrico. Por ejemplo, no se pued</w:t>
      </w:r>
      <w:r w:rsidR="009D0883" w:rsidRPr="00295358">
        <w:rPr>
          <w:rFonts w:ascii="Arial" w:hAnsi="Arial" w:cs="Arial"/>
          <w:i/>
          <w:sz w:val="24"/>
          <w:szCs w:val="24"/>
          <w:lang w:val="es-ES"/>
        </w:rPr>
        <w:t>e colocar un motor nominal de 23</w:t>
      </w:r>
      <w:r w:rsidRPr="00295358">
        <w:rPr>
          <w:rFonts w:ascii="Arial" w:hAnsi="Arial" w:cs="Arial"/>
          <w:i/>
          <w:sz w:val="24"/>
          <w:szCs w:val="24"/>
          <w:lang w:val="es-ES"/>
        </w:rPr>
        <w:t>0V sobre un sistema de 208V. Figura 110-6</w:t>
      </w:r>
    </w:p>
    <w:p w:rsidR="00934D4E" w:rsidRDefault="00934D4E" w:rsidP="00CC2CB3">
      <w:pPr>
        <w:jc w:val="center"/>
        <w:rPr>
          <w:b/>
          <w:sz w:val="28"/>
          <w:lang w:val="es-ES"/>
        </w:rPr>
      </w:pPr>
      <w:r>
        <w:rPr>
          <w:noProof/>
          <w:lang w:val="es-MX" w:eastAsia="es-MX"/>
        </w:rPr>
        <w:lastRenderedPageBreak/>
        <w:drawing>
          <wp:inline distT="0" distB="0" distL="0" distR="0" wp14:anchorId="507A383D" wp14:editId="7BCC55C5">
            <wp:extent cx="4724400" cy="3971925"/>
            <wp:effectExtent l="19050" t="0" r="0" b="0"/>
            <wp:docPr id="19" name="Imagen 27" descr="C:\Users\Jesús\AppData\Local\Microsoft\Windows\Temporary Internet Files\Content.IE5\1IT83LAY\CA0MIQG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esús\AppData\Local\Microsoft\Windows\Temporary Internet Files\Content.IE5\1IT83LAY\CA0MIQGL.gif"/>
                    <pic:cNvPicPr>
                      <a:picLocks noChangeAspect="1" noChangeArrowheads="1"/>
                    </pic:cNvPicPr>
                  </pic:nvPicPr>
                  <pic:blipFill>
                    <a:blip r:embed="rId10" cstate="print"/>
                    <a:srcRect/>
                    <a:stretch>
                      <a:fillRect/>
                    </a:stretch>
                  </pic:blipFill>
                  <pic:spPr bwMode="auto">
                    <a:xfrm>
                      <a:off x="0" y="0"/>
                      <a:ext cx="4724400" cy="3971925"/>
                    </a:xfrm>
                    <a:prstGeom prst="rect">
                      <a:avLst/>
                    </a:prstGeom>
                    <a:noFill/>
                    <a:ln w="9525">
                      <a:noFill/>
                      <a:miter lim="800000"/>
                      <a:headEnd/>
                      <a:tailEnd/>
                    </a:ln>
                  </pic:spPr>
                </pic:pic>
              </a:graphicData>
            </a:graphic>
          </wp:inline>
        </w:drawing>
      </w:r>
      <w:r w:rsidRPr="00CC2CB3">
        <w:rPr>
          <w:rFonts w:ascii="Arial" w:hAnsi="Arial" w:cs="Arial"/>
          <w:lang w:val="es-ES"/>
        </w:rPr>
        <w:t>Figura 110-6</w:t>
      </w:r>
    </w:p>
    <w:p w:rsidR="009D0883" w:rsidRPr="00295358" w:rsidRDefault="00380441" w:rsidP="00295358">
      <w:pPr>
        <w:jc w:val="both"/>
        <w:rPr>
          <w:rFonts w:ascii="Arial" w:hAnsi="Arial" w:cs="Arial"/>
          <w:sz w:val="24"/>
          <w:szCs w:val="24"/>
          <w:lang w:val="es-ES"/>
        </w:rPr>
      </w:pPr>
      <w:r w:rsidRPr="00295358">
        <w:rPr>
          <w:rFonts w:ascii="Arial" w:hAnsi="Arial" w:cs="Arial"/>
          <w:b/>
          <w:sz w:val="24"/>
          <w:szCs w:val="24"/>
          <w:lang w:val="es-ES"/>
        </w:rPr>
        <w:t>110-</w:t>
      </w:r>
      <w:r w:rsidR="0076757A" w:rsidRPr="00295358">
        <w:rPr>
          <w:rFonts w:ascii="Arial" w:hAnsi="Arial" w:cs="Arial"/>
          <w:b/>
          <w:sz w:val="24"/>
          <w:szCs w:val="24"/>
          <w:lang w:val="es-ES"/>
        </w:rPr>
        <w:t>5 Conductores de cobre</w:t>
      </w:r>
      <w:r w:rsidR="0076757A" w:rsidRPr="00295358">
        <w:rPr>
          <w:rFonts w:ascii="Arial" w:hAnsi="Arial" w:cs="Arial"/>
          <w:sz w:val="24"/>
          <w:szCs w:val="24"/>
          <w:lang w:val="es-ES"/>
        </w:rPr>
        <w:t xml:space="preserve">. </w:t>
      </w:r>
      <w:r w:rsidRPr="00295358">
        <w:rPr>
          <w:rFonts w:ascii="Arial" w:hAnsi="Arial" w:cs="Arial"/>
          <w:sz w:val="24"/>
          <w:szCs w:val="24"/>
          <w:lang w:val="es-ES"/>
        </w:rPr>
        <w:t>Los conductores normalmente utilizados para transportar corriente deben ser de cobre a no ser que en esta NOM, se indique otra cosa.</w:t>
      </w:r>
      <w:r w:rsidR="00DA485F" w:rsidRPr="00295358">
        <w:rPr>
          <w:rFonts w:ascii="Arial" w:hAnsi="Arial" w:cs="Arial"/>
          <w:noProof/>
          <w:sz w:val="24"/>
          <w:szCs w:val="24"/>
          <w:lang w:val="es-MX" w:eastAsia="es-MX"/>
        </w:rPr>
        <mc:AlternateContent>
          <mc:Choice Requires="wps">
            <w:drawing>
              <wp:anchor distT="0" distB="0" distL="114300" distR="114300" simplePos="0" relativeHeight="251667456" behindDoc="0" locked="0" layoutInCell="1" allowOverlap="1" wp14:anchorId="1C30B410" wp14:editId="13788BD4">
                <wp:simplePos x="0" y="0"/>
                <wp:positionH relativeFrom="column">
                  <wp:posOffset>2680335</wp:posOffset>
                </wp:positionH>
                <wp:positionV relativeFrom="paragraph">
                  <wp:posOffset>5531485</wp:posOffset>
                </wp:positionV>
                <wp:extent cx="994410" cy="44831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C6365E" w:rsidRDefault="00F315C2" w:rsidP="00E67B11">
                            <w:pPr>
                              <w:spacing w:after="0"/>
                              <w:jc w:val="center"/>
                              <w:rPr>
                                <w:sz w:val="20"/>
                                <w:lang w:val="es-ES"/>
                              </w:rPr>
                            </w:pPr>
                            <w:r>
                              <w:rPr>
                                <w:sz w:val="20"/>
                                <w:lang w:val="es-ES"/>
                              </w:rPr>
                              <w:t>230</w:t>
                            </w:r>
                            <w:r w:rsidRPr="00C6365E">
                              <w:rPr>
                                <w:sz w:val="20"/>
                                <w:lang w:val="es-ES"/>
                              </w:rPr>
                              <w:t xml:space="preserve"> V</w:t>
                            </w:r>
                          </w:p>
                          <w:p w:rsidR="00F315C2" w:rsidRPr="00C6365E" w:rsidRDefault="00F315C2" w:rsidP="00E67B11">
                            <w:pPr>
                              <w:spacing w:after="0"/>
                              <w:jc w:val="center"/>
                              <w:rPr>
                                <w:sz w:val="20"/>
                                <w:lang w:val="es-ES"/>
                              </w:rPr>
                            </w:pPr>
                            <w:r w:rsidRPr="00C6365E">
                              <w:rPr>
                                <w:sz w:val="20"/>
                                <w:lang w:val="es-ES"/>
                              </w:rPr>
                              <w:t>NOMINAL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30B410" id="Text Box 12" o:spid="_x0000_s1030" type="#_x0000_t202" style="position:absolute;left:0;text-align:left;margin-left:211.05pt;margin-top:435.55pt;width:78.3pt;height:35.3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XqtQ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" filled="f" stroked="f">
                <v:textbox style="mso-fit-shape-to-text:t">
                  <w:txbxContent>
                    <w:p w:rsidR="00F315C2" w:rsidRPr="00C6365E" w:rsidRDefault="00F315C2" w:rsidP="00E67B11">
                      <w:pPr>
                        <w:spacing w:after="0"/>
                        <w:jc w:val="center"/>
                        <w:rPr>
                          <w:sz w:val="20"/>
                          <w:lang w:val="es-ES"/>
                        </w:rPr>
                      </w:pPr>
                      <w:r>
                        <w:rPr>
                          <w:sz w:val="20"/>
                          <w:lang w:val="es-ES"/>
                        </w:rPr>
                        <w:t>230</w:t>
                      </w:r>
                      <w:r w:rsidRPr="00C6365E">
                        <w:rPr>
                          <w:sz w:val="20"/>
                          <w:lang w:val="es-ES"/>
                        </w:rPr>
                        <w:t xml:space="preserve"> V</w:t>
                      </w:r>
                    </w:p>
                    <w:p w:rsidR="00F315C2" w:rsidRPr="00C6365E" w:rsidRDefault="00F315C2" w:rsidP="00E67B11">
                      <w:pPr>
                        <w:spacing w:after="0"/>
                        <w:jc w:val="center"/>
                        <w:rPr>
                          <w:sz w:val="20"/>
                          <w:lang w:val="es-ES"/>
                        </w:rPr>
                      </w:pPr>
                      <w:r w:rsidRPr="00C6365E">
                        <w:rPr>
                          <w:sz w:val="20"/>
                          <w:lang w:val="es-ES"/>
                        </w:rPr>
                        <w:t>NOMINAL</w:t>
                      </w:r>
                    </w:p>
                  </w:txbxContent>
                </v:textbox>
              </v:shape>
            </w:pict>
          </mc:Fallback>
        </mc:AlternateContent>
      </w:r>
      <w:r w:rsidR="00934D4E" w:rsidRPr="00295358">
        <w:rPr>
          <w:rFonts w:ascii="Arial" w:hAnsi="Arial" w:cs="Arial"/>
          <w:noProof/>
          <w:sz w:val="24"/>
          <w:szCs w:val="24"/>
          <w:lang w:val="es-MX" w:eastAsia="es-MX"/>
        </w:rPr>
        <mc:AlternateContent>
          <mc:Choice Requires="wps">
            <w:drawing>
              <wp:anchor distT="0" distB="0" distL="114300" distR="114300" simplePos="0" relativeHeight="251664384" behindDoc="0" locked="0" layoutInCell="1" allowOverlap="1" wp14:anchorId="1298F878" wp14:editId="1180CCC4">
                <wp:simplePos x="0" y="0"/>
                <wp:positionH relativeFrom="column">
                  <wp:posOffset>1064895</wp:posOffset>
                </wp:positionH>
                <wp:positionV relativeFrom="paragraph">
                  <wp:posOffset>35560</wp:posOffset>
                </wp:positionV>
                <wp:extent cx="45085" cy="45085"/>
                <wp:effectExtent l="57150" t="19050" r="50165" b="1206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C6365E">
                            <w:pPr>
                              <w:spacing w:after="0"/>
                              <w:jc w:val="center"/>
                              <w:rPr>
                                <w:sz w:val="2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8F878" id="Text Box 9" o:spid="_x0000_s1031" type="#_x0000_t202" style="position:absolute;left:0;text-align:left;margin-left:83.85pt;margin-top:2.8pt;width:3.55pt;height:3.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" filled="f" stroked="f">
                <v:textbox>
                  <w:txbxContent>
                    <w:p w:rsidR="00F315C2" w:rsidRPr="00777FBA" w:rsidRDefault="00F315C2" w:rsidP="00C6365E">
                      <w:pPr>
                        <w:spacing w:after="0"/>
                        <w:jc w:val="center"/>
                        <w:rPr>
                          <w:sz w:val="28"/>
                          <w:lang w:val="es-ES"/>
                        </w:rPr>
                      </w:pPr>
                    </w:p>
                  </w:txbxContent>
                </v:textbox>
              </v:shape>
            </w:pict>
          </mc:Fallback>
        </mc:AlternateContent>
      </w:r>
      <w:r w:rsidR="00934D4E" w:rsidRPr="00295358">
        <w:rPr>
          <w:rFonts w:ascii="Arial" w:hAnsi="Arial" w:cs="Arial"/>
          <w:noProof/>
          <w:sz w:val="24"/>
          <w:szCs w:val="24"/>
          <w:lang w:val="es-MX" w:eastAsia="es-MX"/>
        </w:rPr>
        <mc:AlternateContent>
          <mc:Choice Requires="wps">
            <w:drawing>
              <wp:anchor distT="0" distB="0" distL="114300" distR="114300" simplePos="0" relativeHeight="251665408" behindDoc="0" locked="0" layoutInCell="1" allowOverlap="1" wp14:anchorId="153C4563" wp14:editId="443E93B2">
                <wp:simplePos x="0" y="0"/>
                <wp:positionH relativeFrom="column">
                  <wp:posOffset>2731770</wp:posOffset>
                </wp:positionH>
                <wp:positionV relativeFrom="paragraph">
                  <wp:posOffset>1517015</wp:posOffset>
                </wp:positionV>
                <wp:extent cx="45085" cy="45085"/>
                <wp:effectExtent l="57150" t="19050" r="50165" b="1206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C6365E" w:rsidRDefault="00F315C2" w:rsidP="00C6365E">
                            <w:pPr>
                              <w:spacing w:after="0"/>
                              <w:jc w:val="center"/>
                              <w:rPr>
                                <w:sz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C4563" id="Text Box 10" o:spid="_x0000_s1032" type="#_x0000_t202" style="position:absolute;left:0;text-align:left;margin-left:215.1pt;margin-top:119.45pt;width:3.55pt;height:3.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" filled="f" stroked="f">
                <v:textbox>
                  <w:txbxContent>
                    <w:p w:rsidR="00F315C2" w:rsidRPr="00C6365E" w:rsidRDefault="00F315C2" w:rsidP="00C6365E">
                      <w:pPr>
                        <w:spacing w:after="0"/>
                        <w:jc w:val="center"/>
                        <w:rPr>
                          <w:sz w:val="20"/>
                          <w:lang w:val="es-ES"/>
                        </w:rPr>
                      </w:pPr>
                    </w:p>
                  </w:txbxContent>
                </v:textbox>
              </v:shape>
            </w:pict>
          </mc:Fallback>
        </mc:AlternateContent>
      </w:r>
    </w:p>
    <w:p w:rsidR="0076757A" w:rsidRPr="00295358" w:rsidRDefault="009378F7" w:rsidP="00295358">
      <w:pPr>
        <w:jc w:val="both"/>
        <w:rPr>
          <w:rFonts w:ascii="Arial" w:hAnsi="Arial" w:cs="Arial"/>
          <w:sz w:val="24"/>
          <w:szCs w:val="24"/>
          <w:lang w:val="es-ES"/>
        </w:rPr>
      </w:pPr>
      <w:r w:rsidRPr="00295358">
        <w:rPr>
          <w:rFonts w:ascii="Arial" w:hAnsi="Arial" w:cs="Arial"/>
          <w:b/>
          <w:sz w:val="24"/>
          <w:szCs w:val="24"/>
          <w:lang w:val="es-ES"/>
        </w:rPr>
        <w:t>110-</w:t>
      </w:r>
      <w:r w:rsidR="0076757A" w:rsidRPr="00295358">
        <w:rPr>
          <w:rFonts w:ascii="Arial" w:hAnsi="Arial" w:cs="Arial"/>
          <w:b/>
          <w:sz w:val="24"/>
          <w:szCs w:val="24"/>
          <w:lang w:val="es-ES"/>
        </w:rPr>
        <w:t>6 Tamaño de conductores</w:t>
      </w:r>
      <w:r w:rsidR="0076757A" w:rsidRPr="00295358">
        <w:rPr>
          <w:rFonts w:ascii="Arial" w:hAnsi="Arial" w:cs="Arial"/>
          <w:sz w:val="24"/>
          <w:szCs w:val="24"/>
          <w:lang w:val="es-ES"/>
        </w:rPr>
        <w:t>. Tamaño de conductores se expresan en</w:t>
      </w:r>
      <w:r w:rsidRPr="00295358">
        <w:rPr>
          <w:rFonts w:ascii="Arial" w:hAnsi="Arial" w:cs="Arial"/>
          <w:sz w:val="24"/>
          <w:szCs w:val="24"/>
          <w:lang w:val="es-ES"/>
        </w:rPr>
        <w:t xml:space="preserve"> milímetros cuadrados y opcionalmente su equivalente en AWG (American Wire </w:t>
      </w:r>
      <w:proofErr w:type="spellStart"/>
      <w:r w:rsidRPr="00295358">
        <w:rPr>
          <w:rFonts w:ascii="Arial" w:hAnsi="Arial" w:cs="Arial"/>
          <w:sz w:val="24"/>
          <w:szCs w:val="24"/>
          <w:lang w:val="es-ES"/>
        </w:rPr>
        <w:t>Gage</w:t>
      </w:r>
      <w:proofErr w:type="spellEnd"/>
      <w:r w:rsidRPr="00295358">
        <w:rPr>
          <w:rFonts w:ascii="Arial" w:hAnsi="Arial" w:cs="Arial"/>
          <w:sz w:val="24"/>
          <w:szCs w:val="24"/>
          <w:lang w:val="es-ES"/>
        </w:rPr>
        <w:t xml:space="preserve">)  </w:t>
      </w:r>
      <w:r w:rsidR="0076757A" w:rsidRPr="00295358">
        <w:rPr>
          <w:rFonts w:ascii="Arial" w:hAnsi="Arial" w:cs="Arial"/>
          <w:sz w:val="24"/>
          <w:szCs w:val="24"/>
          <w:lang w:val="es-ES"/>
        </w:rPr>
        <w:t xml:space="preserve"> de 18 AWG a 4/0 AWG. Tamaño de conductores mayores de 4/</w:t>
      </w:r>
      <w:r w:rsidRPr="00295358">
        <w:rPr>
          <w:rFonts w:ascii="Arial" w:hAnsi="Arial" w:cs="Arial"/>
          <w:sz w:val="24"/>
          <w:szCs w:val="24"/>
          <w:lang w:val="es-ES"/>
        </w:rPr>
        <w:t>0 AWG se expresan en mil</w:t>
      </w:r>
      <w:r w:rsidR="0076757A" w:rsidRPr="00295358">
        <w:rPr>
          <w:rFonts w:ascii="Arial" w:hAnsi="Arial" w:cs="Arial"/>
          <w:sz w:val="24"/>
          <w:szCs w:val="24"/>
          <w:lang w:val="es-ES"/>
        </w:rPr>
        <w:t xml:space="preserve"> </w:t>
      </w:r>
      <w:r w:rsidRPr="00295358">
        <w:rPr>
          <w:rFonts w:ascii="Arial" w:hAnsi="Arial" w:cs="Arial"/>
          <w:sz w:val="24"/>
          <w:szCs w:val="24"/>
          <w:lang w:val="es-ES"/>
        </w:rPr>
        <w:t>circular mil (</w:t>
      </w:r>
      <w:proofErr w:type="spellStart"/>
      <w:r w:rsidRPr="00295358">
        <w:rPr>
          <w:rFonts w:ascii="Arial" w:hAnsi="Arial" w:cs="Arial"/>
          <w:sz w:val="24"/>
          <w:szCs w:val="24"/>
          <w:lang w:val="es-ES"/>
        </w:rPr>
        <w:t>kcmil</w:t>
      </w:r>
      <w:proofErr w:type="spellEnd"/>
      <w:r w:rsidRPr="00295358">
        <w:rPr>
          <w:rFonts w:ascii="Arial" w:hAnsi="Arial" w:cs="Arial"/>
          <w:sz w:val="24"/>
          <w:szCs w:val="24"/>
          <w:lang w:val="es-ES"/>
        </w:rPr>
        <w:t>)</w:t>
      </w:r>
      <w:r w:rsidR="0076757A" w:rsidRPr="00295358">
        <w:rPr>
          <w:rFonts w:ascii="Arial" w:hAnsi="Arial" w:cs="Arial"/>
          <w:sz w:val="24"/>
          <w:szCs w:val="24"/>
          <w:lang w:val="es-ES"/>
        </w:rPr>
        <w:t>. Figura 11</w:t>
      </w:r>
      <w:r w:rsidR="009D0883" w:rsidRPr="00295358">
        <w:rPr>
          <w:rFonts w:ascii="Arial" w:hAnsi="Arial" w:cs="Arial"/>
          <w:sz w:val="24"/>
          <w:szCs w:val="24"/>
          <w:lang w:val="es-ES"/>
        </w:rPr>
        <w:t>0-</w:t>
      </w:r>
      <w:r w:rsidR="0076757A" w:rsidRPr="00295358">
        <w:rPr>
          <w:rFonts w:ascii="Arial" w:hAnsi="Arial" w:cs="Arial"/>
          <w:sz w:val="24"/>
          <w:szCs w:val="24"/>
          <w:lang w:val="es-ES"/>
        </w:rPr>
        <w:t xml:space="preserve"> 7.</w:t>
      </w:r>
    </w:p>
    <w:p w:rsidR="0076757A" w:rsidRPr="00295358" w:rsidRDefault="00934D4E" w:rsidP="00295358">
      <w:pPr>
        <w:jc w:val="both"/>
        <w:rPr>
          <w:rFonts w:ascii="Arial" w:hAnsi="Arial" w:cs="Arial"/>
          <w:sz w:val="24"/>
          <w:szCs w:val="24"/>
          <w:lang w:val="es-ES"/>
        </w:rPr>
      </w:pPr>
      <w:r w:rsidRPr="00295358">
        <w:rPr>
          <w:rFonts w:ascii="Arial" w:hAnsi="Arial" w:cs="Arial"/>
          <w:noProof/>
          <w:sz w:val="24"/>
          <w:szCs w:val="24"/>
          <w:lang w:val="es-MX" w:eastAsia="es-MX"/>
        </w:rPr>
        <mc:AlternateContent>
          <mc:Choice Requires="wps">
            <w:drawing>
              <wp:anchor distT="0" distB="0" distL="114300" distR="114300" simplePos="0" relativeHeight="251666432" behindDoc="0" locked="0" layoutInCell="1" allowOverlap="1" wp14:anchorId="39CA701F" wp14:editId="263C2151">
                <wp:simplePos x="0" y="0"/>
                <wp:positionH relativeFrom="column">
                  <wp:posOffset>1122045</wp:posOffset>
                </wp:positionH>
                <wp:positionV relativeFrom="paragraph">
                  <wp:posOffset>2941320</wp:posOffset>
                </wp:positionV>
                <wp:extent cx="45085" cy="45085"/>
                <wp:effectExtent l="57150" t="19050" r="50165" b="1206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934D4E">
                            <w:pPr>
                              <w:spacing w:after="0"/>
                              <w:rPr>
                                <w:sz w:val="2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A701F" id="Text Box 11" o:spid="_x0000_s1033" type="#_x0000_t202" style="position:absolute;left:0;text-align:left;margin-left:88.35pt;margin-top:231.6pt;width:3.55pt;height:3.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" filled="f" stroked="f">
                <v:textbox>
                  <w:txbxContent>
                    <w:p w:rsidR="00F315C2" w:rsidRPr="00777FBA" w:rsidRDefault="00F315C2" w:rsidP="00934D4E">
                      <w:pPr>
                        <w:spacing w:after="0"/>
                        <w:rPr>
                          <w:sz w:val="28"/>
                          <w:lang w:val="es-ES"/>
                        </w:rPr>
                      </w:pPr>
                    </w:p>
                  </w:txbxContent>
                </v:textbox>
              </v:shape>
            </w:pict>
          </mc:Fallback>
        </mc:AlternateContent>
      </w:r>
      <w:r w:rsidR="009378F7" w:rsidRPr="00295358">
        <w:rPr>
          <w:rFonts w:ascii="Arial" w:hAnsi="Arial" w:cs="Arial"/>
          <w:b/>
          <w:sz w:val="24"/>
          <w:szCs w:val="24"/>
          <w:lang w:val="es-ES"/>
        </w:rPr>
        <w:t>110-</w:t>
      </w:r>
      <w:r w:rsidR="0076757A" w:rsidRPr="00295358">
        <w:rPr>
          <w:rFonts w:ascii="Arial" w:hAnsi="Arial" w:cs="Arial"/>
          <w:b/>
          <w:sz w:val="24"/>
          <w:szCs w:val="24"/>
          <w:lang w:val="es-ES"/>
        </w:rPr>
        <w:t xml:space="preserve">7 La integridad del </w:t>
      </w:r>
      <w:r w:rsidR="00524123" w:rsidRPr="00295358">
        <w:rPr>
          <w:rFonts w:ascii="Arial" w:hAnsi="Arial" w:cs="Arial"/>
          <w:b/>
          <w:sz w:val="24"/>
          <w:szCs w:val="24"/>
          <w:lang w:val="es-ES"/>
        </w:rPr>
        <w:t>alambrado</w:t>
      </w:r>
      <w:r w:rsidR="0076757A" w:rsidRPr="00295358">
        <w:rPr>
          <w:rFonts w:ascii="Arial" w:hAnsi="Arial" w:cs="Arial"/>
          <w:b/>
          <w:sz w:val="24"/>
          <w:szCs w:val="24"/>
          <w:lang w:val="es-ES"/>
        </w:rPr>
        <w:t>.</w:t>
      </w:r>
      <w:r w:rsidR="0076757A" w:rsidRPr="00295358">
        <w:rPr>
          <w:rFonts w:ascii="Arial" w:hAnsi="Arial" w:cs="Arial"/>
          <w:sz w:val="24"/>
          <w:szCs w:val="24"/>
          <w:lang w:val="es-ES"/>
        </w:rPr>
        <w:t xml:space="preserve"> Todo el </w:t>
      </w:r>
      <w:r w:rsidR="00524123" w:rsidRPr="00295358">
        <w:rPr>
          <w:rFonts w:ascii="Arial" w:hAnsi="Arial" w:cs="Arial"/>
          <w:sz w:val="24"/>
          <w:szCs w:val="24"/>
          <w:lang w:val="es-ES"/>
        </w:rPr>
        <w:t>alambr</w:t>
      </w:r>
      <w:r w:rsidR="0076757A" w:rsidRPr="00295358">
        <w:rPr>
          <w:rFonts w:ascii="Arial" w:hAnsi="Arial" w:cs="Arial"/>
          <w:sz w:val="24"/>
          <w:szCs w:val="24"/>
          <w:lang w:val="es-ES"/>
        </w:rPr>
        <w:t xml:space="preserve">ado debe estar instalado para que sea libre de cortocircuitos, fallas a tierra, y cualquier conexión a tierra, a menos que sea requerido  por </w:t>
      </w:r>
      <w:r w:rsidR="009378F7" w:rsidRPr="00295358">
        <w:rPr>
          <w:rFonts w:ascii="Arial" w:hAnsi="Arial" w:cs="Arial"/>
          <w:sz w:val="24"/>
          <w:szCs w:val="24"/>
          <w:lang w:val="es-ES"/>
        </w:rPr>
        <w:t>la NOM</w:t>
      </w:r>
      <w:r w:rsidR="0076757A" w:rsidRPr="00295358">
        <w:rPr>
          <w:rFonts w:ascii="Arial" w:hAnsi="Arial" w:cs="Arial"/>
          <w:sz w:val="24"/>
          <w:szCs w:val="24"/>
          <w:lang w:val="es-ES"/>
        </w:rPr>
        <w:t>. Figura 11</w:t>
      </w:r>
      <w:r w:rsidR="00045A11" w:rsidRPr="00295358">
        <w:rPr>
          <w:rFonts w:ascii="Arial" w:hAnsi="Arial" w:cs="Arial"/>
          <w:sz w:val="24"/>
          <w:szCs w:val="24"/>
          <w:lang w:val="es-ES"/>
        </w:rPr>
        <w:t>0-</w:t>
      </w:r>
      <w:r w:rsidR="0076757A" w:rsidRPr="00295358">
        <w:rPr>
          <w:rFonts w:ascii="Arial" w:hAnsi="Arial" w:cs="Arial"/>
          <w:sz w:val="24"/>
          <w:szCs w:val="24"/>
          <w:lang w:val="es-ES"/>
        </w:rPr>
        <w:t xml:space="preserve"> 8.</w:t>
      </w:r>
    </w:p>
    <w:p w:rsidR="0076757A" w:rsidRDefault="00DA485F" w:rsidP="009D0883">
      <w:pPr>
        <w:jc w:val="center"/>
        <w:rPr>
          <w:b/>
          <w:lang w:val="es-ES"/>
        </w:rPr>
      </w:pPr>
      <w:r>
        <w:rPr>
          <w:b/>
          <w:noProof/>
          <w:lang w:val="es-MX" w:eastAsia="es-MX"/>
        </w:rPr>
        <w:lastRenderedPageBreak/>
        <mc:AlternateContent>
          <mc:Choice Requires="wps">
            <w:drawing>
              <wp:anchor distT="0" distB="0" distL="114300" distR="114300" simplePos="0" relativeHeight="251674624" behindDoc="0" locked="0" layoutInCell="1" allowOverlap="1" wp14:anchorId="00D9B50A" wp14:editId="3B030425">
                <wp:simplePos x="0" y="0"/>
                <wp:positionH relativeFrom="column">
                  <wp:posOffset>1191260</wp:posOffset>
                </wp:positionH>
                <wp:positionV relativeFrom="paragraph">
                  <wp:posOffset>6903085</wp:posOffset>
                </wp:positionV>
                <wp:extent cx="4236085" cy="571500"/>
                <wp:effectExtent l="254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08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AA06E2" w:rsidRDefault="00F315C2" w:rsidP="00AA06E2">
                            <w:pPr>
                              <w:spacing w:after="0" w:line="192" w:lineRule="auto"/>
                              <w:jc w:val="center"/>
                              <w:rPr>
                                <w:sz w:val="24"/>
                                <w:lang w:val="es-ES"/>
                              </w:rPr>
                            </w:pPr>
                            <w:r>
                              <w:rPr>
                                <w:sz w:val="24"/>
                                <w:lang w:val="es-ES"/>
                              </w:rPr>
                              <w:t>Todo el cableado debe ser instalado con el fin de estar libre de cortocircuitos, fallas a tierra, y cualquier conexión a tierra a menos que sea requerido por la NOM.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9B50A" id="Text Box 19" o:spid="_x0000_s1034" type="#_x0000_t202" style="position:absolute;left:0;text-align:left;margin-left:93.8pt;margin-top:543.55pt;width:333.5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ca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" filled="f" stroked="f">
                <v:textbox>
                  <w:txbxContent>
                    <w:p w:rsidR="00F315C2" w:rsidRPr="00AA06E2" w:rsidRDefault="00F315C2" w:rsidP="00AA06E2">
                      <w:pPr>
                        <w:spacing w:after="0" w:line="192" w:lineRule="auto"/>
                        <w:jc w:val="center"/>
                        <w:rPr>
                          <w:sz w:val="24"/>
                          <w:lang w:val="es-ES"/>
                        </w:rPr>
                      </w:pPr>
                      <w:r>
                        <w:rPr>
                          <w:sz w:val="24"/>
                          <w:lang w:val="es-ES"/>
                        </w:rPr>
                        <w:t>Todo el cableado debe ser instalado con el fin de estar libre de cortocircuitos, fallas a tierra, y cualquier conexión a tierra a menos que sea requerido por la NOM.</w:t>
                      </w:r>
                    </w:p>
                  </w:txbxContent>
                </v:textbox>
              </v:shape>
            </w:pict>
          </mc:Fallback>
        </mc:AlternateContent>
      </w:r>
      <w:r>
        <w:rPr>
          <w:b/>
          <w:noProof/>
          <w:lang w:val="es-MX" w:eastAsia="es-MX"/>
        </w:rPr>
        <mc:AlternateContent>
          <mc:Choice Requires="wps">
            <w:drawing>
              <wp:anchor distT="0" distB="0" distL="114300" distR="114300" simplePos="0" relativeHeight="251672576" behindDoc="0" locked="0" layoutInCell="1" allowOverlap="1" wp14:anchorId="7DC2D7AA" wp14:editId="36D88CA5">
                <wp:simplePos x="0" y="0"/>
                <wp:positionH relativeFrom="column">
                  <wp:posOffset>1118235</wp:posOffset>
                </wp:positionH>
                <wp:positionV relativeFrom="paragraph">
                  <wp:posOffset>3997325</wp:posOffset>
                </wp:positionV>
                <wp:extent cx="1346835" cy="519430"/>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AA06E2" w:rsidRDefault="00F315C2" w:rsidP="00AA06E2">
                            <w:pPr>
                              <w:spacing w:after="0"/>
                              <w:jc w:val="center"/>
                              <w:rPr>
                                <w:sz w:val="24"/>
                                <w:lang w:val="es-ES"/>
                              </w:rPr>
                            </w:pPr>
                            <w:r w:rsidRPr="00AA06E2">
                              <w:rPr>
                                <w:sz w:val="24"/>
                                <w:lang w:val="es-ES"/>
                              </w:rPr>
                              <w:t>Corto-</w:t>
                            </w:r>
                          </w:p>
                          <w:p w:rsidR="00F315C2" w:rsidRPr="00AA06E2" w:rsidRDefault="00F315C2" w:rsidP="00AA06E2">
                            <w:pPr>
                              <w:spacing w:after="0"/>
                              <w:jc w:val="center"/>
                              <w:rPr>
                                <w:sz w:val="24"/>
                                <w:lang w:val="es-ES"/>
                              </w:rPr>
                            </w:pPr>
                            <w:proofErr w:type="spellStart"/>
                            <w:r w:rsidRPr="00AA06E2">
                              <w:rPr>
                                <w:sz w:val="24"/>
                                <w:lang w:val="es-ES"/>
                              </w:rPr>
                              <w:t>circutios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C2D7AA" id="Text Box 17" o:spid="_x0000_s1035" type="#_x0000_t202" style="position:absolute;left:0;text-align:left;margin-left:88.05pt;margin-top:314.75pt;width:106.05pt;height:40.9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ugIAAME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" filled="f" stroked="f">
                <v:textbox style="mso-fit-shape-to-text:t">
                  <w:txbxContent>
                    <w:p w:rsidR="00F315C2" w:rsidRPr="00AA06E2" w:rsidRDefault="00F315C2" w:rsidP="00AA06E2">
                      <w:pPr>
                        <w:spacing w:after="0"/>
                        <w:jc w:val="center"/>
                        <w:rPr>
                          <w:sz w:val="24"/>
                          <w:lang w:val="es-ES"/>
                        </w:rPr>
                      </w:pPr>
                      <w:r w:rsidRPr="00AA06E2">
                        <w:rPr>
                          <w:sz w:val="24"/>
                          <w:lang w:val="es-ES"/>
                        </w:rPr>
                        <w:t>Corto-</w:t>
                      </w:r>
                    </w:p>
                    <w:p w:rsidR="00F315C2" w:rsidRPr="00AA06E2" w:rsidRDefault="00F315C2" w:rsidP="00AA06E2">
                      <w:pPr>
                        <w:spacing w:after="0"/>
                        <w:jc w:val="center"/>
                        <w:rPr>
                          <w:sz w:val="24"/>
                          <w:lang w:val="es-ES"/>
                        </w:rPr>
                      </w:pPr>
                      <w:proofErr w:type="spellStart"/>
                      <w:r w:rsidRPr="00AA06E2">
                        <w:rPr>
                          <w:sz w:val="24"/>
                          <w:lang w:val="es-ES"/>
                        </w:rPr>
                        <w:t>circutios</w:t>
                      </w:r>
                      <w:proofErr w:type="spellEnd"/>
                    </w:p>
                  </w:txbxContent>
                </v:textbox>
              </v:shape>
            </w:pict>
          </mc:Fallback>
        </mc:AlternateContent>
      </w:r>
      <w:r>
        <w:rPr>
          <w:b/>
          <w:noProof/>
          <w:lang w:val="es-MX" w:eastAsia="es-MX"/>
        </w:rPr>
        <mc:AlternateContent>
          <mc:Choice Requires="wps">
            <w:drawing>
              <wp:anchor distT="0" distB="0" distL="114300" distR="114300" simplePos="0" relativeHeight="251671552" behindDoc="0" locked="0" layoutInCell="1" allowOverlap="1" wp14:anchorId="2C986165" wp14:editId="6CDD3628">
                <wp:simplePos x="0" y="0"/>
                <wp:positionH relativeFrom="column">
                  <wp:posOffset>1550670</wp:posOffset>
                </wp:positionH>
                <wp:positionV relativeFrom="paragraph">
                  <wp:posOffset>3926205</wp:posOffset>
                </wp:positionV>
                <wp:extent cx="3108960" cy="590550"/>
                <wp:effectExtent l="0" t="0" r="0" b="317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AA06E2">
                            <w:pPr>
                              <w:spacing w:after="0"/>
                              <w:jc w:val="center"/>
                              <w:rPr>
                                <w:sz w:val="28"/>
                                <w:lang w:val="es-ES"/>
                              </w:rPr>
                            </w:pPr>
                            <w:r>
                              <w:rPr>
                                <w:sz w:val="28"/>
                                <w:lang w:val="es-ES"/>
                              </w:rPr>
                              <w:t>Integridad del alambrado.</w:t>
                            </w:r>
                          </w:p>
                          <w:p w:rsidR="00F315C2" w:rsidRPr="00777FBA" w:rsidRDefault="00F315C2" w:rsidP="00AA06E2">
                            <w:pPr>
                              <w:spacing w:after="0"/>
                              <w:jc w:val="center"/>
                              <w:rPr>
                                <w:sz w:val="28"/>
                                <w:lang w:val="es-ES"/>
                              </w:rPr>
                            </w:pPr>
                            <w:r>
                              <w:rPr>
                                <w:sz w:val="28"/>
                                <w:lang w:val="es-ES"/>
                              </w:rPr>
                              <w:t>Artículo 110-7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986165" id="Text Box 16" o:spid="_x0000_s1036" type="#_x0000_t202" style="position:absolute;left:0;text-align:left;margin-left:122.1pt;margin-top:309.15pt;width:244.8pt;height:4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ZvuQIAAMI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" filled="f" stroked="f">
                <v:textbox style="mso-fit-shape-to-text:t">
                  <w:txbxContent>
                    <w:p w:rsidR="00F315C2" w:rsidRPr="00777FBA" w:rsidRDefault="00F315C2" w:rsidP="00AA06E2">
                      <w:pPr>
                        <w:spacing w:after="0"/>
                        <w:jc w:val="center"/>
                        <w:rPr>
                          <w:sz w:val="28"/>
                          <w:lang w:val="es-ES"/>
                        </w:rPr>
                      </w:pPr>
                      <w:r>
                        <w:rPr>
                          <w:sz w:val="28"/>
                          <w:lang w:val="es-ES"/>
                        </w:rPr>
                        <w:t>Integridad del alambrado.</w:t>
                      </w:r>
                    </w:p>
                    <w:p w:rsidR="00F315C2" w:rsidRPr="00777FBA" w:rsidRDefault="00F315C2" w:rsidP="00AA06E2">
                      <w:pPr>
                        <w:spacing w:after="0"/>
                        <w:jc w:val="center"/>
                        <w:rPr>
                          <w:sz w:val="28"/>
                          <w:lang w:val="es-ES"/>
                        </w:rPr>
                      </w:pPr>
                      <w:r>
                        <w:rPr>
                          <w:sz w:val="28"/>
                          <w:lang w:val="es-ES"/>
                        </w:rPr>
                        <w:t>Artículo 110-7</w:t>
                      </w:r>
                    </w:p>
                  </w:txbxContent>
                </v:textbox>
              </v:shape>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7D738DE5" wp14:editId="551783A6">
                <wp:simplePos x="0" y="0"/>
                <wp:positionH relativeFrom="column">
                  <wp:posOffset>2966085</wp:posOffset>
                </wp:positionH>
                <wp:positionV relativeFrom="paragraph">
                  <wp:posOffset>1216025</wp:posOffset>
                </wp:positionV>
                <wp:extent cx="3108960" cy="305435"/>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466C3E" w:rsidRDefault="00F315C2" w:rsidP="00466C3E">
                            <w:pPr>
                              <w:spacing w:after="0"/>
                              <w:jc w:val="center"/>
                              <w:rPr>
                                <w:sz w:val="24"/>
                                <w:lang w:val="es-ES"/>
                              </w:rPr>
                            </w:pPr>
                            <w:r w:rsidRPr="00466C3E">
                              <w:rPr>
                                <w:sz w:val="24"/>
                                <w:lang w:val="es-ES"/>
                              </w:rPr>
                              <w:t xml:space="preserve">Calibres </w:t>
                            </w:r>
                            <w:proofErr w:type="spellStart"/>
                            <w:r w:rsidRPr="00466C3E">
                              <w:rPr>
                                <w:sz w:val="24"/>
                                <w:lang w:val="es-ES"/>
                              </w:rPr>
                              <w:t>cmil</w:t>
                            </w:r>
                            <w:proofErr w:type="spellEnd"/>
                            <w:r w:rsidRPr="00466C3E">
                              <w:rPr>
                                <w:sz w:val="24"/>
                                <w:lang w:val="es-ES"/>
                              </w:rPr>
                              <w:t xml:space="preserve"> 250,000 y mayores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738DE5" id="Text Box 15" o:spid="_x0000_s1037" type="#_x0000_t202" style="position:absolute;left:0;text-align:left;margin-left:233.55pt;margin-top:95.75pt;width:244.8pt;height:24.0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qFuQIAAMI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" filled="f" stroked="f">
                <v:textbox style="mso-fit-shape-to-text:t">
                  <w:txbxContent>
                    <w:p w:rsidR="00F315C2" w:rsidRPr="00466C3E" w:rsidRDefault="00F315C2" w:rsidP="00466C3E">
                      <w:pPr>
                        <w:spacing w:after="0"/>
                        <w:jc w:val="center"/>
                        <w:rPr>
                          <w:sz w:val="24"/>
                          <w:lang w:val="es-ES"/>
                        </w:rPr>
                      </w:pPr>
                      <w:r w:rsidRPr="00466C3E">
                        <w:rPr>
                          <w:sz w:val="24"/>
                          <w:lang w:val="es-ES"/>
                        </w:rPr>
                        <w:t xml:space="preserve">Calibres </w:t>
                      </w:r>
                      <w:proofErr w:type="spellStart"/>
                      <w:r w:rsidRPr="00466C3E">
                        <w:rPr>
                          <w:sz w:val="24"/>
                          <w:lang w:val="es-ES"/>
                        </w:rPr>
                        <w:t>cmil</w:t>
                      </w:r>
                      <w:proofErr w:type="spellEnd"/>
                      <w:r w:rsidRPr="00466C3E">
                        <w:rPr>
                          <w:sz w:val="24"/>
                          <w:lang w:val="es-ES"/>
                        </w:rPr>
                        <w:t xml:space="preserve"> 250,000 y mayores</w:t>
                      </w:r>
                    </w:p>
                  </w:txbxContent>
                </v:textbox>
              </v:shape>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02226215" wp14:editId="7C196CE2">
                <wp:simplePos x="0" y="0"/>
                <wp:positionH relativeFrom="column">
                  <wp:posOffset>674370</wp:posOffset>
                </wp:positionH>
                <wp:positionV relativeFrom="paragraph">
                  <wp:posOffset>511175</wp:posOffset>
                </wp:positionV>
                <wp:extent cx="3108960" cy="340995"/>
                <wp:effectExtent l="0" t="0" r="0" b="254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466C3E">
                            <w:pPr>
                              <w:spacing w:after="0"/>
                              <w:jc w:val="center"/>
                              <w:rPr>
                                <w:sz w:val="28"/>
                                <w:lang w:val="es-ES"/>
                              </w:rPr>
                            </w:pPr>
                            <w:r>
                              <w:rPr>
                                <w:sz w:val="28"/>
                                <w:lang w:val="es-ES"/>
                              </w:rPr>
                              <w:t>Calibres AWG 18- 4/0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26215" id="Text Box 14" o:spid="_x0000_s1038" type="#_x0000_t202" style="position:absolute;left:0;text-align:left;margin-left:53.1pt;margin-top:40.25pt;width:244.8pt;height:26.8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6L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" filled="f" stroked="f">
                <v:textbox style="mso-fit-shape-to-text:t">
                  <w:txbxContent>
                    <w:p w:rsidR="00F315C2" w:rsidRPr="00777FBA" w:rsidRDefault="00F315C2" w:rsidP="00466C3E">
                      <w:pPr>
                        <w:spacing w:after="0"/>
                        <w:jc w:val="center"/>
                        <w:rPr>
                          <w:sz w:val="28"/>
                          <w:lang w:val="es-ES"/>
                        </w:rPr>
                      </w:pPr>
                      <w:r>
                        <w:rPr>
                          <w:sz w:val="28"/>
                          <w:lang w:val="es-ES"/>
                        </w:rPr>
                        <w:t>Calibres AWG 18- 4/0</w:t>
                      </w:r>
                    </w:p>
                  </w:txbxContent>
                </v:textbox>
              </v:shape>
            </w:pict>
          </mc:Fallback>
        </mc:AlternateContent>
      </w:r>
      <w:r>
        <w:rPr>
          <w:noProof/>
          <w:lang w:val="es-MX" w:eastAsia="es-MX"/>
        </w:rPr>
        <mc:AlternateContent>
          <mc:Choice Requires="wps">
            <w:drawing>
              <wp:anchor distT="0" distB="0" distL="114300" distR="114300" simplePos="0" relativeHeight="251668480" behindDoc="0" locked="0" layoutInCell="1" allowOverlap="1" wp14:anchorId="76730F37" wp14:editId="371B9E27">
                <wp:simplePos x="0" y="0"/>
                <wp:positionH relativeFrom="column">
                  <wp:posOffset>1756410</wp:posOffset>
                </wp:positionH>
                <wp:positionV relativeFrom="paragraph">
                  <wp:posOffset>34925</wp:posOffset>
                </wp:positionV>
                <wp:extent cx="3108960" cy="590550"/>
                <wp:effectExtent l="0" t="0" r="0" b="63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777FBA" w:rsidRDefault="00F315C2" w:rsidP="00466C3E">
                            <w:pPr>
                              <w:spacing w:after="0"/>
                              <w:jc w:val="center"/>
                              <w:rPr>
                                <w:sz w:val="28"/>
                                <w:lang w:val="es-ES"/>
                              </w:rPr>
                            </w:pPr>
                            <w:r>
                              <w:rPr>
                                <w:sz w:val="28"/>
                                <w:lang w:val="es-ES"/>
                              </w:rPr>
                              <w:t>Tamaño de los conductores</w:t>
                            </w:r>
                          </w:p>
                          <w:p w:rsidR="00F315C2" w:rsidRPr="00777FBA" w:rsidRDefault="00F315C2" w:rsidP="00466C3E">
                            <w:pPr>
                              <w:spacing w:after="0"/>
                              <w:jc w:val="center"/>
                              <w:rPr>
                                <w:sz w:val="28"/>
                                <w:lang w:val="es-ES"/>
                              </w:rPr>
                            </w:pPr>
                            <w:r>
                              <w:rPr>
                                <w:sz w:val="28"/>
                                <w:lang w:val="es-ES"/>
                              </w:rPr>
                              <w:t>Artículo 110-6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730F37" id="Text Box 13" o:spid="_x0000_s1039" type="#_x0000_t202" style="position:absolute;left:0;text-align:left;margin-left:138.3pt;margin-top:2.75pt;width:244.8pt;height:46.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6juA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" filled="f" stroked="f">
                <v:textbox style="mso-fit-shape-to-text:t">
                  <w:txbxContent>
                    <w:p w:rsidR="00F315C2" w:rsidRPr="00777FBA" w:rsidRDefault="00F315C2" w:rsidP="00466C3E">
                      <w:pPr>
                        <w:spacing w:after="0"/>
                        <w:jc w:val="center"/>
                        <w:rPr>
                          <w:sz w:val="28"/>
                          <w:lang w:val="es-ES"/>
                        </w:rPr>
                      </w:pPr>
                      <w:r>
                        <w:rPr>
                          <w:sz w:val="28"/>
                          <w:lang w:val="es-ES"/>
                        </w:rPr>
                        <w:t>Tamaño de los conductores</w:t>
                      </w:r>
                    </w:p>
                    <w:p w:rsidR="00F315C2" w:rsidRPr="00777FBA" w:rsidRDefault="00F315C2" w:rsidP="00466C3E">
                      <w:pPr>
                        <w:spacing w:after="0"/>
                        <w:jc w:val="center"/>
                        <w:rPr>
                          <w:sz w:val="28"/>
                          <w:lang w:val="es-ES"/>
                        </w:rPr>
                      </w:pPr>
                      <w:r>
                        <w:rPr>
                          <w:sz w:val="28"/>
                          <w:lang w:val="es-ES"/>
                        </w:rPr>
                        <w:t>Artículo 110-6</w:t>
                      </w:r>
                    </w:p>
                  </w:txbxContent>
                </v:textbox>
              </v:shape>
            </w:pict>
          </mc:Fallback>
        </mc:AlternateContent>
      </w:r>
      <w:r w:rsidR="00466C3E">
        <w:rPr>
          <w:noProof/>
          <w:lang w:val="es-MX" w:eastAsia="es-MX"/>
        </w:rPr>
        <w:drawing>
          <wp:inline distT="0" distB="0" distL="0" distR="0" wp14:anchorId="398F0AAC" wp14:editId="3F992D6B">
            <wp:extent cx="4724400" cy="3895725"/>
            <wp:effectExtent l="19050" t="0" r="0" b="0"/>
            <wp:docPr id="43" name="Imagen 30" descr="C:\Users\Jesús\AppData\Local\Microsoft\Windows\Temporary Internet Files\Content.IE5\9EI3SU6U\CA5GAA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sús\AppData\Local\Microsoft\Windows\Temporary Internet Files\Content.IE5\9EI3SU6U\CA5GAAZ2.gif"/>
                    <pic:cNvPicPr>
                      <a:picLocks noChangeAspect="1" noChangeArrowheads="1"/>
                    </pic:cNvPicPr>
                  </pic:nvPicPr>
                  <pic:blipFill>
                    <a:blip r:embed="rId11" cstate="print"/>
                    <a:srcRect/>
                    <a:stretch>
                      <a:fillRect/>
                    </a:stretch>
                  </pic:blipFill>
                  <pic:spPr bwMode="auto">
                    <a:xfrm>
                      <a:off x="0" y="0"/>
                      <a:ext cx="4724400" cy="3895725"/>
                    </a:xfrm>
                    <a:prstGeom prst="rect">
                      <a:avLst/>
                    </a:prstGeom>
                    <a:noFill/>
                    <a:ln w="9525">
                      <a:noFill/>
                      <a:miter lim="800000"/>
                      <a:headEnd/>
                      <a:tailEnd/>
                    </a:ln>
                  </pic:spPr>
                </pic:pic>
              </a:graphicData>
            </a:graphic>
          </wp:inline>
        </w:drawing>
      </w:r>
      <w:r>
        <w:rPr>
          <w:b/>
          <w:noProof/>
          <w:lang w:val="es-MX" w:eastAsia="es-MX"/>
        </w:rPr>
        <mc:AlternateContent>
          <mc:Choice Requires="wps">
            <w:drawing>
              <wp:anchor distT="0" distB="0" distL="114300" distR="114300" simplePos="0" relativeHeight="251673600" behindDoc="0" locked="0" layoutInCell="1" allowOverlap="1" wp14:anchorId="72703FE7" wp14:editId="57507F8C">
                <wp:simplePos x="0" y="0"/>
                <wp:positionH relativeFrom="column">
                  <wp:posOffset>2842260</wp:posOffset>
                </wp:positionH>
                <wp:positionV relativeFrom="paragraph">
                  <wp:posOffset>5078730</wp:posOffset>
                </wp:positionV>
                <wp:extent cx="1346835" cy="305435"/>
                <wp:effectExtent l="0" t="0" r="0" b="254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5C2" w:rsidRPr="00AA06E2" w:rsidRDefault="00F315C2" w:rsidP="00AA06E2">
                            <w:pPr>
                              <w:spacing w:after="0"/>
                              <w:jc w:val="center"/>
                              <w:rPr>
                                <w:sz w:val="24"/>
                                <w:lang w:val="es-ES"/>
                              </w:rPr>
                            </w:pPr>
                            <w:r>
                              <w:rPr>
                                <w:sz w:val="24"/>
                                <w:lang w:val="es-ES"/>
                              </w:rPr>
                              <w:t>Falla a tierra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703FE7" id="Text Box 18" o:spid="_x0000_s1040" type="#_x0000_t202" style="position:absolute;left:0;text-align:left;margin-left:223.8pt;margin-top:399.9pt;width:106.05pt;height:24.0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cnt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" filled="f" stroked="f">
                <v:textbox style="mso-fit-shape-to-text:t">
                  <w:txbxContent>
                    <w:p w:rsidR="00F315C2" w:rsidRPr="00AA06E2" w:rsidRDefault="00F315C2" w:rsidP="00AA06E2">
                      <w:pPr>
                        <w:spacing w:after="0"/>
                        <w:jc w:val="center"/>
                        <w:rPr>
                          <w:sz w:val="24"/>
                          <w:lang w:val="es-ES"/>
                        </w:rPr>
                      </w:pPr>
                      <w:r>
                        <w:rPr>
                          <w:sz w:val="24"/>
                          <w:lang w:val="es-ES"/>
                        </w:rPr>
                        <w:t>Falla a tierra</w:t>
                      </w:r>
                    </w:p>
                  </w:txbxContent>
                </v:textbox>
              </v:shape>
            </w:pict>
          </mc:Fallback>
        </mc:AlternateContent>
      </w:r>
      <w:r w:rsidR="00AA06E2">
        <w:rPr>
          <w:noProof/>
          <w:lang w:val="es-MX" w:eastAsia="es-MX"/>
        </w:rPr>
        <w:drawing>
          <wp:inline distT="0" distB="0" distL="0" distR="0" wp14:anchorId="38B82183" wp14:editId="0AEA64F3">
            <wp:extent cx="4695825" cy="3933825"/>
            <wp:effectExtent l="19050" t="0" r="9525" b="0"/>
            <wp:docPr id="44" name="Imagen 33" descr="C:\Users\Jesús\AppData\Local\Microsoft\Windows\Temporary Internet Files\Content.IE5\KL429VVG\CAYAO8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esús\AppData\Local\Microsoft\Windows\Temporary Internet Files\Content.IE5\KL429VVG\CAYAO8ES.gif"/>
                    <pic:cNvPicPr>
                      <a:picLocks noChangeAspect="1" noChangeArrowheads="1"/>
                    </pic:cNvPicPr>
                  </pic:nvPicPr>
                  <pic:blipFill>
                    <a:blip r:embed="rId12" cstate="print"/>
                    <a:srcRect/>
                    <a:stretch>
                      <a:fillRect/>
                    </a:stretch>
                  </pic:blipFill>
                  <pic:spPr bwMode="auto">
                    <a:xfrm>
                      <a:off x="0" y="0"/>
                      <a:ext cx="4695825" cy="3933825"/>
                    </a:xfrm>
                    <a:prstGeom prst="rect">
                      <a:avLst/>
                    </a:prstGeom>
                    <a:noFill/>
                    <a:ln w="9525">
                      <a:noFill/>
                      <a:miter lim="800000"/>
                      <a:headEnd/>
                      <a:tailEnd/>
                    </a:ln>
                  </pic:spPr>
                </pic:pic>
              </a:graphicData>
            </a:graphic>
          </wp:inline>
        </w:drawing>
      </w:r>
    </w:p>
    <w:p w:rsidR="009D0883" w:rsidRPr="00CC2CB3" w:rsidRDefault="009D0883" w:rsidP="009D0883">
      <w:pPr>
        <w:jc w:val="center"/>
        <w:rPr>
          <w:rFonts w:ascii="Arial" w:hAnsi="Arial" w:cs="Arial"/>
          <w:lang w:val="es-ES"/>
        </w:rPr>
      </w:pPr>
      <w:r w:rsidRPr="00CC2CB3">
        <w:rPr>
          <w:rFonts w:ascii="Arial" w:hAnsi="Arial" w:cs="Arial"/>
          <w:lang w:val="es-ES"/>
        </w:rPr>
        <w:t>Figuras 110-7 y 110-8</w:t>
      </w:r>
    </w:p>
    <w:p w:rsidR="009D0883" w:rsidRPr="0076757A" w:rsidRDefault="009D0883" w:rsidP="009D0883">
      <w:pPr>
        <w:jc w:val="center"/>
        <w:rPr>
          <w:b/>
          <w:lang w:val="es-ES"/>
        </w:rPr>
      </w:pPr>
    </w:p>
    <w:p w:rsidR="0076757A" w:rsidRPr="00295358" w:rsidRDefault="008C1424" w:rsidP="00295358">
      <w:pPr>
        <w:ind w:left="708"/>
        <w:jc w:val="both"/>
        <w:rPr>
          <w:rFonts w:ascii="Arial" w:hAnsi="Arial" w:cs="Arial"/>
          <w:b/>
          <w:i/>
          <w:sz w:val="24"/>
          <w:szCs w:val="24"/>
          <w:lang w:val="es-ES"/>
        </w:rPr>
      </w:pPr>
      <w:r w:rsidRPr="00295358">
        <w:rPr>
          <w:rFonts w:ascii="Arial" w:hAnsi="Arial" w:cs="Arial"/>
          <w:b/>
          <w:i/>
          <w:sz w:val="24"/>
          <w:szCs w:val="24"/>
          <w:lang w:val="es-ES"/>
        </w:rPr>
        <w:lastRenderedPageBreak/>
        <w:t>Comentario</w:t>
      </w:r>
      <w:r w:rsidR="0076757A" w:rsidRPr="00295358">
        <w:rPr>
          <w:rFonts w:ascii="Arial" w:hAnsi="Arial" w:cs="Arial"/>
          <w:b/>
          <w:i/>
          <w:sz w:val="24"/>
          <w:szCs w:val="24"/>
          <w:lang w:val="es-ES"/>
        </w:rPr>
        <w:t>:</w:t>
      </w:r>
    </w:p>
    <w:p w:rsidR="0076757A" w:rsidRPr="00295358" w:rsidRDefault="0076757A" w:rsidP="00295358">
      <w:pPr>
        <w:pStyle w:val="Prrafodelista"/>
        <w:numPr>
          <w:ilvl w:val="0"/>
          <w:numId w:val="6"/>
        </w:numPr>
        <w:jc w:val="both"/>
        <w:rPr>
          <w:rFonts w:ascii="Arial" w:hAnsi="Arial" w:cs="Arial"/>
          <w:i/>
          <w:sz w:val="24"/>
          <w:szCs w:val="24"/>
          <w:lang w:val="es-ES"/>
        </w:rPr>
      </w:pPr>
      <w:r w:rsidRPr="00295358">
        <w:rPr>
          <w:rFonts w:ascii="Arial" w:hAnsi="Arial" w:cs="Arial"/>
          <w:i/>
          <w:sz w:val="24"/>
          <w:szCs w:val="24"/>
          <w:lang w:val="es-ES"/>
        </w:rPr>
        <w:t xml:space="preserve">Los cortocircuitos y fallas a tierra a menudo surgen de fallas en el aislamiento debido al uso indebido o instalación incorrecta. Esto ocurre cuando, por ejemplo, </w:t>
      </w:r>
      <w:r w:rsidR="008C1424" w:rsidRPr="00295358">
        <w:rPr>
          <w:rFonts w:ascii="Arial" w:hAnsi="Arial" w:cs="Arial"/>
          <w:i/>
          <w:sz w:val="24"/>
          <w:szCs w:val="24"/>
          <w:lang w:val="es-ES"/>
        </w:rPr>
        <w:t xml:space="preserve">el </w:t>
      </w:r>
      <w:r w:rsidRPr="00295358">
        <w:rPr>
          <w:rFonts w:ascii="Arial" w:hAnsi="Arial" w:cs="Arial"/>
          <w:i/>
          <w:sz w:val="24"/>
          <w:szCs w:val="24"/>
          <w:lang w:val="es-ES"/>
        </w:rPr>
        <w:t>alambre se arrastra sobre un borde afilado</w:t>
      </w:r>
      <w:r w:rsidR="00524123" w:rsidRPr="00295358">
        <w:rPr>
          <w:rFonts w:ascii="Arial" w:hAnsi="Arial" w:cs="Arial"/>
          <w:i/>
          <w:sz w:val="24"/>
          <w:szCs w:val="24"/>
          <w:lang w:val="es-ES"/>
        </w:rPr>
        <w:t xml:space="preserve">, </w:t>
      </w:r>
      <w:r w:rsidRPr="00295358">
        <w:rPr>
          <w:rFonts w:ascii="Arial" w:hAnsi="Arial" w:cs="Arial"/>
          <w:i/>
          <w:sz w:val="24"/>
          <w:szCs w:val="24"/>
          <w:lang w:val="es-ES"/>
        </w:rPr>
        <w:t xml:space="preserve"> cuando el aislamiento se raspa en las cajas y cerramientos, cuando el alambre se estira demasiado duro, cuando el aisl</w:t>
      </w:r>
      <w:r w:rsidR="008C1424" w:rsidRPr="00295358">
        <w:rPr>
          <w:rFonts w:ascii="Arial" w:hAnsi="Arial" w:cs="Arial"/>
          <w:i/>
          <w:sz w:val="24"/>
          <w:szCs w:val="24"/>
          <w:lang w:val="es-ES"/>
        </w:rPr>
        <w:t>amiento se mella mientras que es</w:t>
      </w:r>
      <w:r w:rsidRPr="00295358">
        <w:rPr>
          <w:rFonts w:ascii="Arial" w:hAnsi="Arial" w:cs="Arial"/>
          <w:i/>
          <w:sz w:val="24"/>
          <w:szCs w:val="24"/>
          <w:lang w:val="es-ES"/>
        </w:rPr>
        <w:t xml:space="preserve"> despojado, o cuando abrazaderas de cable y / </w:t>
      </w:r>
      <w:r w:rsidR="009D0883" w:rsidRPr="00295358">
        <w:rPr>
          <w:rFonts w:ascii="Arial" w:hAnsi="Arial" w:cs="Arial"/>
          <w:i/>
          <w:sz w:val="24"/>
          <w:szCs w:val="24"/>
          <w:lang w:val="es-ES"/>
        </w:rPr>
        <w:t xml:space="preserve">o grapas se </w:t>
      </w:r>
      <w:r w:rsidR="00C576A4" w:rsidRPr="00295358">
        <w:rPr>
          <w:rFonts w:ascii="Arial" w:hAnsi="Arial" w:cs="Arial"/>
          <w:i/>
          <w:sz w:val="24"/>
          <w:szCs w:val="24"/>
          <w:lang w:val="es-ES"/>
        </w:rPr>
        <w:t>instalan con demasiada fuerza</w:t>
      </w:r>
      <w:r w:rsidRPr="00295358">
        <w:rPr>
          <w:rFonts w:ascii="Arial" w:hAnsi="Arial" w:cs="Arial"/>
          <w:i/>
          <w:sz w:val="24"/>
          <w:szCs w:val="24"/>
          <w:lang w:val="es-ES"/>
        </w:rPr>
        <w:t xml:space="preserve"> .</w:t>
      </w:r>
    </w:p>
    <w:p w:rsidR="0076757A" w:rsidRPr="00295358" w:rsidRDefault="0076757A" w:rsidP="00295358">
      <w:pPr>
        <w:pStyle w:val="Prrafodelista"/>
        <w:numPr>
          <w:ilvl w:val="0"/>
          <w:numId w:val="6"/>
        </w:numPr>
        <w:jc w:val="both"/>
        <w:rPr>
          <w:rFonts w:ascii="Arial" w:hAnsi="Arial" w:cs="Arial"/>
          <w:sz w:val="24"/>
          <w:szCs w:val="24"/>
          <w:lang w:val="es-ES"/>
        </w:rPr>
      </w:pPr>
      <w:r w:rsidRPr="00295358">
        <w:rPr>
          <w:rFonts w:ascii="Arial" w:hAnsi="Arial" w:cs="Arial"/>
          <w:i/>
          <w:sz w:val="24"/>
          <w:szCs w:val="24"/>
          <w:lang w:val="es-ES"/>
        </w:rPr>
        <w:t xml:space="preserve">Para protegerse contra el contacto accidental con conductores energizados, los extremos de los conductores no utilizados se </w:t>
      </w:r>
      <w:r w:rsidR="00C576A4" w:rsidRPr="00295358">
        <w:rPr>
          <w:rFonts w:ascii="Arial" w:hAnsi="Arial" w:cs="Arial"/>
          <w:i/>
          <w:sz w:val="24"/>
          <w:szCs w:val="24"/>
          <w:lang w:val="es-ES"/>
        </w:rPr>
        <w:t xml:space="preserve">deben cubrir con un dispositivo </w:t>
      </w:r>
      <w:r w:rsidRPr="00295358">
        <w:rPr>
          <w:rFonts w:ascii="Arial" w:hAnsi="Arial" w:cs="Arial"/>
          <w:i/>
          <w:sz w:val="24"/>
          <w:szCs w:val="24"/>
          <w:lang w:val="es-ES"/>
        </w:rPr>
        <w:t>aisla</w:t>
      </w:r>
      <w:r w:rsidR="00C576A4" w:rsidRPr="00295358">
        <w:rPr>
          <w:rFonts w:ascii="Arial" w:hAnsi="Arial" w:cs="Arial"/>
          <w:i/>
          <w:sz w:val="24"/>
          <w:szCs w:val="24"/>
          <w:lang w:val="es-ES"/>
        </w:rPr>
        <w:t xml:space="preserve">nte </w:t>
      </w:r>
      <w:r w:rsidRPr="00295358">
        <w:rPr>
          <w:rFonts w:ascii="Arial" w:hAnsi="Arial" w:cs="Arial"/>
          <w:i/>
          <w:sz w:val="24"/>
          <w:szCs w:val="24"/>
          <w:lang w:val="es-ES"/>
        </w:rPr>
        <w:t xml:space="preserve">identificado para </w:t>
      </w:r>
      <w:r w:rsidR="00C576A4" w:rsidRPr="00295358">
        <w:rPr>
          <w:rFonts w:ascii="Arial" w:hAnsi="Arial" w:cs="Arial"/>
          <w:i/>
          <w:sz w:val="24"/>
          <w:szCs w:val="24"/>
          <w:lang w:val="es-ES"/>
        </w:rPr>
        <w:t>ese fin. (110</w:t>
      </w:r>
      <w:r w:rsidR="00045A11" w:rsidRPr="00295358">
        <w:rPr>
          <w:rFonts w:ascii="Arial" w:hAnsi="Arial" w:cs="Arial"/>
          <w:i/>
          <w:sz w:val="24"/>
          <w:szCs w:val="24"/>
          <w:lang w:val="es-ES"/>
        </w:rPr>
        <w:t>-</w:t>
      </w:r>
      <w:r w:rsidR="00C576A4" w:rsidRPr="00295358">
        <w:rPr>
          <w:rFonts w:ascii="Arial" w:hAnsi="Arial" w:cs="Arial"/>
          <w:i/>
          <w:sz w:val="24"/>
          <w:szCs w:val="24"/>
          <w:lang w:val="es-ES"/>
        </w:rPr>
        <w:t xml:space="preserve">14 </w:t>
      </w:r>
      <w:r w:rsidR="00AA60D0" w:rsidRPr="00295358">
        <w:rPr>
          <w:rFonts w:ascii="Arial" w:hAnsi="Arial" w:cs="Arial"/>
          <w:i/>
          <w:sz w:val="24"/>
          <w:szCs w:val="24"/>
          <w:lang w:val="es-ES"/>
        </w:rPr>
        <w:t>b</w:t>
      </w:r>
      <w:r w:rsidR="00C576A4" w:rsidRPr="00295358">
        <w:rPr>
          <w:rFonts w:ascii="Arial" w:hAnsi="Arial" w:cs="Arial"/>
          <w:i/>
          <w:sz w:val="24"/>
          <w:szCs w:val="24"/>
          <w:lang w:val="es-ES"/>
        </w:rPr>
        <w:t>)</w:t>
      </w:r>
      <w:r w:rsidRPr="00295358">
        <w:rPr>
          <w:rFonts w:ascii="Arial" w:hAnsi="Arial" w:cs="Arial"/>
          <w:i/>
          <w:sz w:val="24"/>
          <w:szCs w:val="24"/>
          <w:lang w:val="es-ES"/>
        </w:rPr>
        <w:t>.</w:t>
      </w:r>
    </w:p>
    <w:p w:rsidR="0076757A" w:rsidRPr="00295358" w:rsidRDefault="0076757A" w:rsidP="00295358">
      <w:pPr>
        <w:jc w:val="both"/>
        <w:rPr>
          <w:rFonts w:ascii="Arial" w:hAnsi="Arial" w:cs="Arial"/>
          <w:sz w:val="24"/>
          <w:szCs w:val="24"/>
          <w:lang w:val="es-ES"/>
        </w:rPr>
      </w:pPr>
      <w:r w:rsidRPr="00295358">
        <w:rPr>
          <w:rFonts w:ascii="Arial" w:hAnsi="Arial" w:cs="Arial"/>
          <w:b/>
          <w:sz w:val="24"/>
          <w:szCs w:val="24"/>
          <w:lang w:val="es-ES"/>
        </w:rPr>
        <w:t>110</w:t>
      </w:r>
      <w:r w:rsidR="008C1424" w:rsidRPr="00295358">
        <w:rPr>
          <w:rFonts w:ascii="Arial" w:hAnsi="Arial" w:cs="Arial"/>
          <w:b/>
          <w:sz w:val="24"/>
          <w:szCs w:val="24"/>
          <w:lang w:val="es-ES"/>
        </w:rPr>
        <w:t>-</w:t>
      </w:r>
      <w:r w:rsidRPr="00295358">
        <w:rPr>
          <w:rFonts w:ascii="Arial" w:hAnsi="Arial" w:cs="Arial"/>
          <w:b/>
          <w:sz w:val="24"/>
          <w:szCs w:val="24"/>
          <w:lang w:val="es-ES"/>
        </w:rPr>
        <w:t xml:space="preserve">8 Métodos adecuados de </w:t>
      </w:r>
      <w:r w:rsidR="008C1424" w:rsidRPr="00295358">
        <w:rPr>
          <w:rFonts w:ascii="Arial" w:hAnsi="Arial" w:cs="Arial"/>
          <w:b/>
          <w:sz w:val="24"/>
          <w:szCs w:val="24"/>
          <w:lang w:val="es-ES"/>
        </w:rPr>
        <w:t>alambrado</w:t>
      </w:r>
      <w:r w:rsidRPr="00295358">
        <w:rPr>
          <w:rFonts w:ascii="Arial" w:hAnsi="Arial" w:cs="Arial"/>
          <w:sz w:val="24"/>
          <w:szCs w:val="24"/>
          <w:lang w:val="es-ES"/>
        </w:rPr>
        <w:t>. Sólo los métodos de alambrado reconocidos como ade</w:t>
      </w:r>
      <w:r w:rsidR="00AA60D0" w:rsidRPr="00295358">
        <w:rPr>
          <w:rFonts w:ascii="Arial" w:hAnsi="Arial" w:cs="Arial"/>
          <w:sz w:val="24"/>
          <w:szCs w:val="24"/>
          <w:lang w:val="es-ES"/>
        </w:rPr>
        <w:t>cuados están incluidos en la NOM</w:t>
      </w:r>
      <w:r w:rsidRPr="00295358">
        <w:rPr>
          <w:rFonts w:ascii="Arial" w:hAnsi="Arial" w:cs="Arial"/>
          <w:sz w:val="24"/>
          <w:szCs w:val="24"/>
          <w:lang w:val="es-ES"/>
        </w:rPr>
        <w:t>. Figura 110-9</w:t>
      </w:r>
    </w:p>
    <w:p w:rsidR="0076757A" w:rsidRDefault="00781887" w:rsidP="00CC2CB3">
      <w:pPr>
        <w:jc w:val="center"/>
        <w:rPr>
          <w:lang w:val="es-ES"/>
        </w:rPr>
      </w:pPr>
      <w:r>
        <w:rPr>
          <w:noProof/>
          <w:lang w:val="es-MX" w:eastAsia="es-MX"/>
        </w:rPr>
        <w:drawing>
          <wp:inline distT="0" distB="0" distL="0" distR="0">
            <wp:extent cx="4714875" cy="5143500"/>
            <wp:effectExtent l="19050" t="0" r="9525" b="0"/>
            <wp:docPr id="46" name="Imagen 37" descr="C:\Users\Jesús\AppData\Local\Microsoft\Windows\Temporary Internet Files\Content.IE5\0GFEYDT0\CACEPC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esús\AppData\Local\Microsoft\Windows\Temporary Internet Files\Content.IE5\0GFEYDT0\CACEPC1C.gif"/>
                    <pic:cNvPicPr>
                      <a:picLocks noChangeAspect="1" noChangeArrowheads="1"/>
                    </pic:cNvPicPr>
                  </pic:nvPicPr>
                  <pic:blipFill>
                    <a:blip r:embed="rId13" cstate="print"/>
                    <a:srcRect/>
                    <a:stretch>
                      <a:fillRect/>
                    </a:stretch>
                  </pic:blipFill>
                  <pic:spPr bwMode="auto">
                    <a:xfrm>
                      <a:off x="0" y="0"/>
                      <a:ext cx="4714875" cy="5143500"/>
                    </a:xfrm>
                    <a:prstGeom prst="rect">
                      <a:avLst/>
                    </a:prstGeom>
                    <a:noFill/>
                    <a:ln w="9525">
                      <a:noFill/>
                      <a:miter lim="800000"/>
                      <a:headEnd/>
                      <a:tailEnd/>
                    </a:ln>
                  </pic:spPr>
                </pic:pic>
              </a:graphicData>
            </a:graphic>
          </wp:inline>
        </w:drawing>
      </w:r>
      <w:r w:rsidR="00934D4E" w:rsidRPr="00CC2CB3">
        <w:rPr>
          <w:rFonts w:ascii="Arial" w:hAnsi="Arial" w:cs="Arial"/>
          <w:lang w:val="es-ES"/>
        </w:rPr>
        <w:t>Figura 110-9</w:t>
      </w:r>
    </w:p>
    <w:p w:rsidR="0076757A" w:rsidRPr="00295358" w:rsidRDefault="0076757A" w:rsidP="00295358">
      <w:pPr>
        <w:ind w:left="708"/>
        <w:jc w:val="both"/>
        <w:rPr>
          <w:rFonts w:ascii="Arial" w:hAnsi="Arial" w:cs="Arial"/>
          <w:i/>
          <w:sz w:val="24"/>
          <w:szCs w:val="24"/>
          <w:lang w:val="es-ES"/>
        </w:rPr>
      </w:pPr>
      <w:r w:rsidRPr="00295358">
        <w:rPr>
          <w:rFonts w:ascii="Arial" w:hAnsi="Arial" w:cs="Arial"/>
          <w:b/>
          <w:i/>
          <w:sz w:val="24"/>
          <w:szCs w:val="24"/>
          <w:lang w:val="es-ES"/>
        </w:rPr>
        <w:t>Comentario:</w:t>
      </w:r>
      <w:r w:rsidRPr="00295358">
        <w:rPr>
          <w:rFonts w:ascii="Arial" w:hAnsi="Arial" w:cs="Arial"/>
          <w:i/>
          <w:sz w:val="24"/>
          <w:szCs w:val="24"/>
          <w:lang w:val="es-ES"/>
        </w:rPr>
        <w:t xml:space="preserve"> Consulte el Capítulo 3 para métodos de cableado de energía y la iluminación, el Capítulo 7 </w:t>
      </w:r>
      <w:r w:rsidR="006200F9" w:rsidRPr="00295358">
        <w:rPr>
          <w:rFonts w:ascii="Arial" w:hAnsi="Arial" w:cs="Arial"/>
          <w:i/>
          <w:sz w:val="24"/>
          <w:szCs w:val="24"/>
          <w:lang w:val="es-ES"/>
        </w:rPr>
        <w:t xml:space="preserve">para la señalización, </w:t>
      </w:r>
      <w:r w:rsidRPr="00295358">
        <w:rPr>
          <w:rFonts w:ascii="Arial" w:hAnsi="Arial" w:cs="Arial"/>
          <w:i/>
          <w:sz w:val="24"/>
          <w:szCs w:val="24"/>
          <w:lang w:val="es-ES"/>
        </w:rPr>
        <w:t>control</w:t>
      </w:r>
      <w:r w:rsidR="006200F9" w:rsidRPr="00295358">
        <w:rPr>
          <w:rFonts w:ascii="Arial" w:hAnsi="Arial" w:cs="Arial"/>
          <w:i/>
          <w:sz w:val="24"/>
          <w:szCs w:val="24"/>
          <w:lang w:val="es-ES"/>
        </w:rPr>
        <w:t xml:space="preserve"> remoto</w:t>
      </w:r>
      <w:r w:rsidRPr="00295358">
        <w:rPr>
          <w:rFonts w:ascii="Arial" w:hAnsi="Arial" w:cs="Arial"/>
          <w:i/>
          <w:sz w:val="24"/>
          <w:szCs w:val="24"/>
          <w:lang w:val="es-ES"/>
        </w:rPr>
        <w:t xml:space="preserve"> y los circuitos de energía limitada, y en el capítulo 8 de circuitos de comunicaciones.</w:t>
      </w:r>
    </w:p>
    <w:p w:rsidR="0076757A" w:rsidRPr="00295358" w:rsidRDefault="008C1424" w:rsidP="00295358">
      <w:pPr>
        <w:jc w:val="both"/>
        <w:rPr>
          <w:rFonts w:ascii="Arial" w:hAnsi="Arial" w:cs="Arial"/>
          <w:sz w:val="24"/>
          <w:szCs w:val="24"/>
          <w:lang w:val="es-ES"/>
        </w:rPr>
      </w:pPr>
      <w:r w:rsidRPr="00295358">
        <w:rPr>
          <w:rFonts w:ascii="Arial" w:hAnsi="Arial" w:cs="Arial"/>
          <w:b/>
          <w:sz w:val="24"/>
          <w:szCs w:val="24"/>
          <w:lang w:val="es-ES"/>
        </w:rPr>
        <w:lastRenderedPageBreak/>
        <w:t>110-</w:t>
      </w:r>
      <w:r w:rsidR="00EB3D8C" w:rsidRPr="00295358">
        <w:rPr>
          <w:rFonts w:ascii="Arial" w:hAnsi="Arial" w:cs="Arial"/>
          <w:b/>
          <w:sz w:val="24"/>
          <w:szCs w:val="24"/>
          <w:lang w:val="es-ES"/>
        </w:rPr>
        <w:t>9 Corrientes de  interrupción</w:t>
      </w:r>
      <w:r w:rsidR="0076757A" w:rsidRPr="00295358">
        <w:rPr>
          <w:rFonts w:ascii="Arial" w:hAnsi="Arial" w:cs="Arial"/>
          <w:sz w:val="24"/>
          <w:szCs w:val="24"/>
          <w:lang w:val="es-ES"/>
        </w:rPr>
        <w:t>. Dispositivos de sobrecorriente como disyuntores y fusibles están destinados a interrumpi</w:t>
      </w:r>
      <w:r w:rsidR="00EB3D8C" w:rsidRPr="00295358">
        <w:rPr>
          <w:rFonts w:ascii="Arial" w:hAnsi="Arial" w:cs="Arial"/>
          <w:sz w:val="24"/>
          <w:szCs w:val="24"/>
          <w:lang w:val="es-ES"/>
        </w:rPr>
        <w:t xml:space="preserve">r el circuito, y deben tener un rango nominal de interrupción no menor que la tensión nominal del circuito y la corriente existente en las terminales de línea del equipo. </w:t>
      </w:r>
      <w:r w:rsidR="0076757A" w:rsidRPr="00295358">
        <w:rPr>
          <w:rFonts w:ascii="Arial" w:hAnsi="Arial" w:cs="Arial"/>
          <w:sz w:val="24"/>
          <w:szCs w:val="24"/>
          <w:lang w:val="es-ES"/>
        </w:rPr>
        <w:t xml:space="preserve"> Figura 110-10</w:t>
      </w:r>
    </w:p>
    <w:p w:rsidR="0076757A" w:rsidRPr="00295358" w:rsidRDefault="00FC7682" w:rsidP="00295358">
      <w:pPr>
        <w:ind w:left="708"/>
        <w:jc w:val="both"/>
        <w:rPr>
          <w:rFonts w:ascii="Arial" w:hAnsi="Arial" w:cs="Arial"/>
          <w:b/>
          <w:i/>
          <w:sz w:val="24"/>
          <w:szCs w:val="24"/>
          <w:lang w:val="es-ES"/>
        </w:rPr>
      </w:pPr>
      <w:r w:rsidRPr="00295358">
        <w:rPr>
          <w:rFonts w:ascii="Arial" w:hAnsi="Arial" w:cs="Arial"/>
          <w:b/>
          <w:i/>
          <w:sz w:val="24"/>
          <w:szCs w:val="24"/>
          <w:lang w:val="es-ES"/>
        </w:rPr>
        <w:t>Comentario</w:t>
      </w:r>
      <w:r w:rsidR="0076757A" w:rsidRPr="00295358">
        <w:rPr>
          <w:rFonts w:ascii="Arial" w:hAnsi="Arial" w:cs="Arial"/>
          <w:b/>
          <w:i/>
          <w:sz w:val="24"/>
          <w:szCs w:val="24"/>
          <w:lang w:val="es-ES"/>
        </w:rPr>
        <w:t>:</w:t>
      </w:r>
    </w:p>
    <w:p w:rsidR="0076757A" w:rsidRPr="00295358" w:rsidRDefault="00EB3D8C" w:rsidP="00295358">
      <w:pPr>
        <w:pStyle w:val="Prrafodelista"/>
        <w:numPr>
          <w:ilvl w:val="0"/>
          <w:numId w:val="6"/>
        </w:numPr>
        <w:jc w:val="both"/>
        <w:rPr>
          <w:rFonts w:ascii="Arial" w:hAnsi="Arial" w:cs="Arial"/>
          <w:i/>
          <w:sz w:val="24"/>
          <w:szCs w:val="24"/>
          <w:lang w:val="es-ES"/>
        </w:rPr>
      </w:pPr>
      <w:r w:rsidRPr="00295358">
        <w:rPr>
          <w:rFonts w:ascii="Arial" w:hAnsi="Arial" w:cs="Arial"/>
          <w:i/>
          <w:sz w:val="24"/>
          <w:szCs w:val="24"/>
          <w:lang w:val="es-ES"/>
        </w:rPr>
        <w:t xml:space="preserve">Ver la definición de "Corriente de </w:t>
      </w:r>
      <w:r w:rsidR="0076757A" w:rsidRPr="00295358">
        <w:rPr>
          <w:rFonts w:ascii="Arial" w:hAnsi="Arial" w:cs="Arial"/>
          <w:i/>
          <w:sz w:val="24"/>
          <w:szCs w:val="24"/>
          <w:lang w:val="es-ES"/>
        </w:rPr>
        <w:t xml:space="preserve"> interrupción" en el artículo 100.</w:t>
      </w:r>
    </w:p>
    <w:p w:rsidR="0076757A" w:rsidRDefault="001B2318">
      <w:pPr>
        <w:rPr>
          <w:lang w:val="es-ES"/>
        </w:rPr>
      </w:pPr>
      <w:r>
        <w:rPr>
          <w:noProof/>
          <w:lang w:val="es-MX" w:eastAsia="es-MX"/>
        </w:rPr>
        <w:drawing>
          <wp:inline distT="0" distB="0" distL="0" distR="0">
            <wp:extent cx="4772025" cy="4038600"/>
            <wp:effectExtent l="19050" t="0" r="9525" b="0"/>
            <wp:docPr id="47" name="Imagen 40" descr="C:\Users\Jesús\AppData\Local\Microsoft\Windows\Temporary Internet Files\Content.IE5\1IT83LAY\CAAR925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esús\AppData\Local\Microsoft\Windows\Temporary Internet Files\Content.IE5\1IT83LAY\CAAR925R.gif"/>
                    <pic:cNvPicPr>
                      <a:picLocks noChangeAspect="1" noChangeArrowheads="1"/>
                    </pic:cNvPicPr>
                  </pic:nvPicPr>
                  <pic:blipFill>
                    <a:blip r:embed="rId14" cstate="print"/>
                    <a:srcRect/>
                    <a:stretch>
                      <a:fillRect/>
                    </a:stretch>
                  </pic:blipFill>
                  <pic:spPr bwMode="auto">
                    <a:xfrm>
                      <a:off x="0" y="0"/>
                      <a:ext cx="4772025" cy="4038600"/>
                    </a:xfrm>
                    <a:prstGeom prst="rect">
                      <a:avLst/>
                    </a:prstGeom>
                    <a:noFill/>
                    <a:ln w="9525">
                      <a:noFill/>
                      <a:miter lim="800000"/>
                      <a:headEnd/>
                      <a:tailEnd/>
                    </a:ln>
                  </pic:spPr>
                </pic:pic>
              </a:graphicData>
            </a:graphic>
          </wp:inline>
        </w:drawing>
      </w:r>
    </w:p>
    <w:p w:rsidR="006200F9" w:rsidRPr="00CC2CB3" w:rsidRDefault="006200F9" w:rsidP="006200F9">
      <w:pPr>
        <w:jc w:val="center"/>
        <w:rPr>
          <w:rFonts w:ascii="Arial" w:hAnsi="Arial" w:cs="Arial"/>
          <w:lang w:val="es-ES"/>
        </w:rPr>
      </w:pPr>
      <w:r w:rsidRPr="00CC2CB3">
        <w:rPr>
          <w:rFonts w:ascii="Arial" w:hAnsi="Arial" w:cs="Arial"/>
          <w:lang w:val="es-ES"/>
        </w:rPr>
        <w:t>Figura 110-10</w:t>
      </w:r>
    </w:p>
    <w:p w:rsidR="00A47A13" w:rsidRDefault="006031D6">
      <w:pPr>
        <w:rPr>
          <w:lang w:val="es-ES"/>
        </w:rPr>
      </w:pPr>
      <w:r>
        <w:rPr>
          <w:noProof/>
          <w:lang w:val="es-MX" w:eastAsia="es-MX"/>
        </w:rPr>
        <w:lastRenderedPageBreak/>
        <w:drawing>
          <wp:inline distT="0" distB="0" distL="0" distR="0">
            <wp:extent cx="4686300" cy="4171950"/>
            <wp:effectExtent l="19050" t="0" r="0" b="0"/>
            <wp:docPr id="48" name="Imagen 43" descr="C:\Users\Jesús\AppData\Local\Microsoft\Windows\Temporary Internet Files\Content.IE5\9EI3SU6U\CAIS2QP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esús\AppData\Local\Microsoft\Windows\Temporary Internet Files\Content.IE5\9EI3SU6U\CAIS2QPW.gif"/>
                    <pic:cNvPicPr>
                      <a:picLocks noChangeAspect="1" noChangeArrowheads="1"/>
                    </pic:cNvPicPr>
                  </pic:nvPicPr>
                  <pic:blipFill>
                    <a:blip r:embed="rId15" cstate="print"/>
                    <a:srcRect/>
                    <a:stretch>
                      <a:fillRect/>
                    </a:stretch>
                  </pic:blipFill>
                  <pic:spPr bwMode="auto">
                    <a:xfrm>
                      <a:off x="0" y="0"/>
                      <a:ext cx="4686300" cy="4171950"/>
                    </a:xfrm>
                    <a:prstGeom prst="rect">
                      <a:avLst/>
                    </a:prstGeom>
                    <a:noFill/>
                    <a:ln w="9525">
                      <a:noFill/>
                      <a:miter lim="800000"/>
                      <a:headEnd/>
                      <a:tailEnd/>
                    </a:ln>
                  </pic:spPr>
                </pic:pic>
              </a:graphicData>
            </a:graphic>
          </wp:inline>
        </w:drawing>
      </w:r>
    </w:p>
    <w:p w:rsidR="006200F9" w:rsidRPr="00CC2CB3" w:rsidRDefault="006200F9" w:rsidP="006200F9">
      <w:pPr>
        <w:jc w:val="center"/>
        <w:rPr>
          <w:rFonts w:ascii="Arial" w:hAnsi="Arial" w:cs="Arial"/>
          <w:lang w:val="es-ES"/>
        </w:rPr>
      </w:pPr>
      <w:r w:rsidRPr="00CC2CB3">
        <w:rPr>
          <w:rFonts w:ascii="Arial" w:hAnsi="Arial" w:cs="Arial"/>
          <w:lang w:val="es-ES"/>
        </w:rPr>
        <w:t>Figura 110-11</w:t>
      </w:r>
    </w:p>
    <w:p w:rsidR="00A47A13" w:rsidRPr="00295358" w:rsidRDefault="00A47A13" w:rsidP="00295358">
      <w:pPr>
        <w:jc w:val="both"/>
        <w:rPr>
          <w:rFonts w:ascii="Arial" w:hAnsi="Arial" w:cs="Arial"/>
          <w:b/>
          <w:sz w:val="24"/>
          <w:szCs w:val="24"/>
          <w:lang w:val="es-ES"/>
        </w:rPr>
      </w:pPr>
      <w:r w:rsidRPr="00295358">
        <w:rPr>
          <w:rFonts w:ascii="Arial" w:hAnsi="Arial" w:cs="Arial"/>
          <w:b/>
          <w:sz w:val="24"/>
          <w:szCs w:val="24"/>
          <w:lang w:val="es-ES"/>
        </w:rPr>
        <w:t>Corriente disponible de cortocircuito</w:t>
      </w:r>
    </w:p>
    <w:p w:rsidR="00A47A13" w:rsidRPr="00295358" w:rsidRDefault="00A47A13" w:rsidP="00295358">
      <w:pPr>
        <w:jc w:val="both"/>
        <w:rPr>
          <w:rFonts w:ascii="Arial" w:hAnsi="Arial" w:cs="Arial"/>
          <w:sz w:val="24"/>
          <w:szCs w:val="24"/>
          <w:lang w:val="es-ES"/>
        </w:rPr>
      </w:pPr>
      <w:r w:rsidRPr="00295358">
        <w:rPr>
          <w:rFonts w:ascii="Arial" w:hAnsi="Arial" w:cs="Arial"/>
          <w:sz w:val="24"/>
          <w:szCs w:val="24"/>
          <w:lang w:val="es-ES"/>
        </w:rPr>
        <w:t>Corriente disponible de cortocircuito.</w:t>
      </w:r>
      <w:r w:rsidR="006200F9" w:rsidRPr="00295358">
        <w:rPr>
          <w:rFonts w:ascii="Arial" w:hAnsi="Arial" w:cs="Arial"/>
          <w:sz w:val="24"/>
          <w:szCs w:val="24"/>
          <w:lang w:val="es-ES"/>
        </w:rPr>
        <w:t xml:space="preserve"> Es La corriente</w:t>
      </w:r>
      <w:r w:rsidRPr="00295358">
        <w:rPr>
          <w:rFonts w:ascii="Arial" w:hAnsi="Arial" w:cs="Arial"/>
          <w:sz w:val="24"/>
          <w:szCs w:val="24"/>
          <w:lang w:val="es-ES"/>
        </w:rPr>
        <w:t xml:space="preserve"> de cortocircuito</w:t>
      </w:r>
      <w:r w:rsidR="006200F9" w:rsidRPr="00295358">
        <w:rPr>
          <w:rFonts w:ascii="Arial" w:hAnsi="Arial" w:cs="Arial"/>
          <w:sz w:val="24"/>
          <w:szCs w:val="24"/>
          <w:lang w:val="es-ES"/>
        </w:rPr>
        <w:t xml:space="preserve"> disponible</w:t>
      </w:r>
      <w:r w:rsidR="007B5A71" w:rsidRPr="00295358">
        <w:rPr>
          <w:rFonts w:ascii="Arial" w:hAnsi="Arial" w:cs="Arial"/>
          <w:sz w:val="24"/>
          <w:szCs w:val="24"/>
          <w:lang w:val="es-ES"/>
        </w:rPr>
        <w:t xml:space="preserve">, en amperios </w:t>
      </w:r>
      <w:r w:rsidRPr="00295358">
        <w:rPr>
          <w:rFonts w:ascii="Arial" w:hAnsi="Arial" w:cs="Arial"/>
          <w:sz w:val="24"/>
          <w:szCs w:val="24"/>
          <w:lang w:val="es-ES"/>
        </w:rPr>
        <w:t>en un punto dado en el sistema eléctrico. Esta corriente de corto-circuito disponible se determinó en primer lugar en los terminales secundarios del transformador de</w:t>
      </w:r>
      <w:r w:rsidR="00135975" w:rsidRPr="00295358">
        <w:rPr>
          <w:rFonts w:ascii="Arial" w:hAnsi="Arial" w:cs="Arial"/>
          <w:sz w:val="24"/>
          <w:szCs w:val="24"/>
          <w:lang w:val="es-ES"/>
        </w:rPr>
        <w:t xml:space="preserve"> la compañía suministradora</w:t>
      </w:r>
      <w:r w:rsidRPr="00295358">
        <w:rPr>
          <w:rFonts w:ascii="Arial" w:hAnsi="Arial" w:cs="Arial"/>
          <w:sz w:val="24"/>
          <w:szCs w:val="24"/>
          <w:lang w:val="es-ES"/>
        </w:rPr>
        <w:t>.</w:t>
      </w:r>
      <w:r w:rsidR="00135975" w:rsidRPr="00295358">
        <w:rPr>
          <w:rFonts w:ascii="Arial" w:hAnsi="Arial" w:cs="Arial"/>
          <w:sz w:val="24"/>
          <w:szCs w:val="24"/>
          <w:lang w:val="es-ES"/>
        </w:rPr>
        <w:t xml:space="preserve"> </w:t>
      </w:r>
      <w:r w:rsidRPr="00295358">
        <w:rPr>
          <w:rFonts w:ascii="Arial" w:hAnsi="Arial" w:cs="Arial"/>
          <w:sz w:val="24"/>
          <w:szCs w:val="24"/>
          <w:lang w:val="es-ES"/>
        </w:rPr>
        <w:t xml:space="preserve"> A partir de entonces, la corriente de cortocircuito disponible se calcula en los bornes del equipo de servicio, a continuación, en tableros de circuitos derivados y</w:t>
      </w:r>
      <w:r w:rsidR="00135975" w:rsidRPr="00295358">
        <w:rPr>
          <w:rFonts w:ascii="Arial" w:hAnsi="Arial" w:cs="Arial"/>
          <w:sz w:val="24"/>
          <w:szCs w:val="24"/>
          <w:lang w:val="es-ES"/>
        </w:rPr>
        <w:t xml:space="preserve"> otros equipos. La corriente </w:t>
      </w:r>
      <w:r w:rsidRPr="00295358">
        <w:rPr>
          <w:rFonts w:ascii="Arial" w:hAnsi="Arial" w:cs="Arial"/>
          <w:sz w:val="24"/>
          <w:szCs w:val="24"/>
          <w:lang w:val="es-ES"/>
        </w:rPr>
        <w:t xml:space="preserve"> de cortocircuito disponible es diferente en cada punto del sistema eléctrico.</w:t>
      </w:r>
    </w:p>
    <w:p w:rsidR="00A47A13" w:rsidRPr="00295358" w:rsidRDefault="007B5A71" w:rsidP="00295358">
      <w:pPr>
        <w:jc w:val="both"/>
        <w:rPr>
          <w:rFonts w:ascii="Arial" w:hAnsi="Arial" w:cs="Arial"/>
          <w:sz w:val="24"/>
          <w:szCs w:val="24"/>
          <w:lang w:val="es-ES"/>
        </w:rPr>
      </w:pPr>
      <w:r w:rsidRPr="00295358">
        <w:rPr>
          <w:rFonts w:ascii="Arial" w:hAnsi="Arial" w:cs="Arial"/>
          <w:sz w:val="24"/>
          <w:szCs w:val="24"/>
          <w:lang w:val="es-ES"/>
        </w:rPr>
        <w:t>Es</w:t>
      </w:r>
      <w:r w:rsidR="00A47A13" w:rsidRPr="00295358">
        <w:rPr>
          <w:rFonts w:ascii="Arial" w:hAnsi="Arial" w:cs="Arial"/>
          <w:sz w:val="24"/>
          <w:szCs w:val="24"/>
          <w:lang w:val="es-ES"/>
        </w:rPr>
        <w:t xml:space="preserve"> más alta en el transformador de </w:t>
      </w:r>
      <w:r w:rsidR="00135975" w:rsidRPr="00295358">
        <w:rPr>
          <w:rFonts w:ascii="Arial" w:hAnsi="Arial" w:cs="Arial"/>
          <w:sz w:val="24"/>
          <w:szCs w:val="24"/>
          <w:lang w:val="es-ES"/>
        </w:rPr>
        <w:t>servicio</w:t>
      </w:r>
      <w:r w:rsidR="00A47A13" w:rsidRPr="00295358">
        <w:rPr>
          <w:rFonts w:ascii="Arial" w:hAnsi="Arial" w:cs="Arial"/>
          <w:sz w:val="24"/>
          <w:szCs w:val="24"/>
          <w:lang w:val="es-ES"/>
        </w:rPr>
        <w:t xml:space="preserve"> y más bajo en la carga del </w:t>
      </w:r>
      <w:r w:rsidR="00F03925" w:rsidRPr="00295358">
        <w:rPr>
          <w:rFonts w:ascii="Arial" w:hAnsi="Arial" w:cs="Arial"/>
          <w:sz w:val="24"/>
          <w:szCs w:val="24"/>
          <w:lang w:val="es-ES"/>
        </w:rPr>
        <w:t xml:space="preserve"> </w:t>
      </w:r>
      <w:r w:rsidR="00135975" w:rsidRPr="00295358">
        <w:rPr>
          <w:rFonts w:ascii="Arial" w:hAnsi="Arial" w:cs="Arial"/>
          <w:sz w:val="24"/>
          <w:szCs w:val="24"/>
          <w:lang w:val="es-ES"/>
        </w:rPr>
        <w:t>circuito</w:t>
      </w:r>
      <w:r w:rsidR="00A47A13" w:rsidRPr="00295358">
        <w:rPr>
          <w:rFonts w:ascii="Arial" w:hAnsi="Arial" w:cs="Arial"/>
          <w:sz w:val="24"/>
          <w:szCs w:val="24"/>
          <w:lang w:val="es-ES"/>
        </w:rPr>
        <w:t xml:space="preserve"> derivado.</w:t>
      </w:r>
    </w:p>
    <w:p w:rsidR="00A47A13" w:rsidRPr="00295358" w:rsidRDefault="00A47A13" w:rsidP="00295358">
      <w:pPr>
        <w:jc w:val="both"/>
        <w:rPr>
          <w:rFonts w:ascii="Arial" w:hAnsi="Arial" w:cs="Arial"/>
          <w:sz w:val="24"/>
          <w:szCs w:val="24"/>
          <w:lang w:val="es-ES"/>
        </w:rPr>
      </w:pPr>
      <w:r w:rsidRPr="00295358">
        <w:rPr>
          <w:rFonts w:ascii="Arial" w:hAnsi="Arial" w:cs="Arial"/>
          <w:sz w:val="24"/>
          <w:szCs w:val="24"/>
          <w:lang w:val="es-ES"/>
        </w:rPr>
        <w:t xml:space="preserve">La corriente de cortocircuito disponible depende de la impedancia del circuito, lo que aumenta </w:t>
      </w:r>
      <w:r w:rsidR="007B5A71" w:rsidRPr="00295358">
        <w:rPr>
          <w:rFonts w:ascii="Arial" w:hAnsi="Arial" w:cs="Arial"/>
          <w:sz w:val="24"/>
          <w:szCs w:val="24"/>
          <w:lang w:val="es-ES"/>
        </w:rPr>
        <w:t xml:space="preserve">después </w:t>
      </w:r>
      <w:r w:rsidRPr="00295358">
        <w:rPr>
          <w:rFonts w:ascii="Arial" w:hAnsi="Arial" w:cs="Arial"/>
          <w:sz w:val="24"/>
          <w:szCs w:val="24"/>
          <w:lang w:val="es-ES"/>
        </w:rPr>
        <w:t xml:space="preserve"> del transformador de </w:t>
      </w:r>
      <w:r w:rsidR="00135975" w:rsidRPr="00295358">
        <w:rPr>
          <w:rFonts w:ascii="Arial" w:hAnsi="Arial" w:cs="Arial"/>
          <w:sz w:val="24"/>
          <w:szCs w:val="24"/>
          <w:lang w:val="es-ES"/>
        </w:rPr>
        <w:t xml:space="preserve"> la compañía suministradora</w:t>
      </w:r>
      <w:r w:rsidRPr="00295358">
        <w:rPr>
          <w:rFonts w:ascii="Arial" w:hAnsi="Arial" w:cs="Arial"/>
          <w:sz w:val="24"/>
          <w:szCs w:val="24"/>
          <w:lang w:val="es-ES"/>
        </w:rPr>
        <w:t>. Cuanto mayor es la i</w:t>
      </w:r>
      <w:r w:rsidR="00135975" w:rsidRPr="00295358">
        <w:rPr>
          <w:rFonts w:ascii="Arial" w:hAnsi="Arial" w:cs="Arial"/>
          <w:sz w:val="24"/>
          <w:szCs w:val="24"/>
          <w:lang w:val="es-ES"/>
        </w:rPr>
        <w:t>mpedancia del circuito (</w:t>
      </w:r>
      <w:r w:rsidRPr="00295358">
        <w:rPr>
          <w:rFonts w:ascii="Arial" w:hAnsi="Arial" w:cs="Arial"/>
          <w:sz w:val="24"/>
          <w:szCs w:val="24"/>
          <w:lang w:val="es-ES"/>
        </w:rPr>
        <w:t>transformado</w:t>
      </w:r>
      <w:r w:rsidR="007B5A71" w:rsidRPr="00295358">
        <w:rPr>
          <w:rFonts w:ascii="Arial" w:hAnsi="Arial" w:cs="Arial"/>
          <w:sz w:val="24"/>
          <w:szCs w:val="24"/>
          <w:lang w:val="es-ES"/>
        </w:rPr>
        <w:t xml:space="preserve">r y las impedancias </w:t>
      </w:r>
      <w:r w:rsidRPr="00295358">
        <w:rPr>
          <w:rFonts w:ascii="Arial" w:hAnsi="Arial" w:cs="Arial"/>
          <w:sz w:val="24"/>
          <w:szCs w:val="24"/>
          <w:lang w:val="es-ES"/>
        </w:rPr>
        <w:t>de l</w:t>
      </w:r>
      <w:r w:rsidR="007B5A71" w:rsidRPr="00295358">
        <w:rPr>
          <w:rFonts w:ascii="Arial" w:hAnsi="Arial" w:cs="Arial"/>
          <w:sz w:val="24"/>
          <w:szCs w:val="24"/>
          <w:lang w:val="es-ES"/>
        </w:rPr>
        <w:t>os conductores del circuito),</w:t>
      </w:r>
      <w:r w:rsidRPr="00295358">
        <w:rPr>
          <w:rFonts w:ascii="Arial" w:hAnsi="Arial" w:cs="Arial"/>
          <w:sz w:val="24"/>
          <w:szCs w:val="24"/>
          <w:lang w:val="es-ES"/>
        </w:rPr>
        <w:t xml:space="preserve"> baja la corriente de corto-circuito disponible. Figura 110-12</w:t>
      </w:r>
    </w:p>
    <w:p w:rsidR="00A47A13" w:rsidRPr="00CC2CB3" w:rsidRDefault="00F71A10" w:rsidP="00CC2CB3">
      <w:pPr>
        <w:jc w:val="center"/>
        <w:rPr>
          <w:rFonts w:ascii="Arial" w:hAnsi="Arial" w:cs="Arial"/>
          <w:lang w:val="es-ES"/>
        </w:rPr>
      </w:pPr>
      <w:r>
        <w:rPr>
          <w:noProof/>
          <w:lang w:val="es-MX" w:eastAsia="es-MX"/>
        </w:rPr>
        <w:lastRenderedPageBreak/>
        <w:drawing>
          <wp:inline distT="0" distB="0" distL="0" distR="0" wp14:anchorId="7764DDCA" wp14:editId="739D77CE">
            <wp:extent cx="4229100" cy="3952875"/>
            <wp:effectExtent l="19050" t="0" r="0" b="0"/>
            <wp:docPr id="52" name="Imagen 52" descr="C:\Users\Jesús\AppData\Local\Microsoft\Windows\Temporary Internet Files\Content.IE5\0GFEYDT0\CA9GNKF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esús\AppData\Local\Microsoft\Windows\Temporary Internet Files\Content.IE5\0GFEYDT0\CA9GNKFZ.gif"/>
                    <pic:cNvPicPr>
                      <a:picLocks noChangeAspect="1" noChangeArrowheads="1"/>
                    </pic:cNvPicPr>
                  </pic:nvPicPr>
                  <pic:blipFill>
                    <a:blip r:embed="rId16" cstate="print"/>
                    <a:srcRect/>
                    <a:stretch>
                      <a:fillRect/>
                    </a:stretch>
                  </pic:blipFill>
                  <pic:spPr bwMode="auto">
                    <a:xfrm>
                      <a:off x="0" y="0"/>
                      <a:ext cx="4229100" cy="3952875"/>
                    </a:xfrm>
                    <a:prstGeom prst="rect">
                      <a:avLst/>
                    </a:prstGeom>
                    <a:noFill/>
                    <a:ln w="9525">
                      <a:noFill/>
                      <a:miter lim="800000"/>
                      <a:headEnd/>
                      <a:tailEnd/>
                    </a:ln>
                  </pic:spPr>
                </pic:pic>
              </a:graphicData>
            </a:graphic>
          </wp:inline>
        </w:drawing>
      </w:r>
      <w:r w:rsidR="00CC2CB3" w:rsidRPr="00CC2CB3">
        <w:rPr>
          <w:rFonts w:ascii="Arial" w:hAnsi="Arial" w:cs="Arial"/>
          <w:lang w:val="es-ES"/>
        </w:rPr>
        <w:t xml:space="preserve"> Figura 110-12</w:t>
      </w:r>
    </w:p>
    <w:p w:rsidR="00D91B17" w:rsidRPr="00295358" w:rsidRDefault="00D91B17" w:rsidP="00295358">
      <w:pPr>
        <w:jc w:val="both"/>
        <w:rPr>
          <w:rFonts w:ascii="Arial" w:hAnsi="Arial" w:cs="Arial"/>
          <w:sz w:val="24"/>
          <w:szCs w:val="24"/>
          <w:lang w:val="es-ES"/>
        </w:rPr>
      </w:pPr>
      <w:r w:rsidRPr="00295358">
        <w:rPr>
          <w:rFonts w:ascii="Arial" w:hAnsi="Arial" w:cs="Arial"/>
          <w:sz w:val="24"/>
          <w:szCs w:val="24"/>
          <w:lang w:val="es-ES"/>
        </w:rPr>
        <w:t>Los factores que afectan a l</w:t>
      </w:r>
      <w:r w:rsidR="007B5A71" w:rsidRPr="00295358">
        <w:rPr>
          <w:rFonts w:ascii="Arial" w:hAnsi="Arial" w:cs="Arial"/>
          <w:sz w:val="24"/>
          <w:szCs w:val="24"/>
          <w:lang w:val="es-ES"/>
        </w:rPr>
        <w:t>a corriente de cortocircuito en el transformador de servicio</w:t>
      </w:r>
      <w:r w:rsidRPr="00295358">
        <w:rPr>
          <w:rFonts w:ascii="Arial" w:hAnsi="Arial" w:cs="Arial"/>
          <w:sz w:val="24"/>
          <w:szCs w:val="24"/>
          <w:lang w:val="es-ES"/>
        </w:rPr>
        <w:t xml:space="preserve"> inc</w:t>
      </w:r>
      <w:r w:rsidR="007B5A71" w:rsidRPr="00295358">
        <w:rPr>
          <w:rFonts w:ascii="Arial" w:hAnsi="Arial" w:cs="Arial"/>
          <w:sz w:val="24"/>
          <w:szCs w:val="24"/>
          <w:lang w:val="es-ES"/>
        </w:rPr>
        <w:t>luyen la tensión del sistema, la</w:t>
      </w:r>
      <w:r w:rsidRPr="00295358">
        <w:rPr>
          <w:rFonts w:ascii="Arial" w:hAnsi="Arial" w:cs="Arial"/>
          <w:sz w:val="24"/>
          <w:szCs w:val="24"/>
          <w:lang w:val="es-ES"/>
        </w:rPr>
        <w:t xml:space="preserve"> potencia del transformador </w:t>
      </w:r>
      <w:proofErr w:type="spellStart"/>
      <w:r w:rsidRPr="00295358">
        <w:rPr>
          <w:rFonts w:ascii="Arial" w:hAnsi="Arial" w:cs="Arial"/>
          <w:sz w:val="24"/>
          <w:szCs w:val="24"/>
          <w:lang w:val="es-ES"/>
        </w:rPr>
        <w:t>kVA</w:t>
      </w:r>
      <w:proofErr w:type="spellEnd"/>
      <w:r w:rsidRPr="00295358">
        <w:rPr>
          <w:rFonts w:ascii="Arial" w:hAnsi="Arial" w:cs="Arial"/>
          <w:sz w:val="24"/>
          <w:szCs w:val="24"/>
          <w:lang w:val="es-ES"/>
        </w:rPr>
        <w:t>, y la impedancia del circuito (expresado en porcentaje en la placa del equipo). Las propiedades que tienen un impacto en la impedancia del circuito, e incluyendo el material del conductor (cobre contra de aluminio), el tamaño del conductor, longitud del conductor, y el equipo accionado por motor suministrado por el circuito.</w:t>
      </w:r>
    </w:p>
    <w:p w:rsidR="00D91B17" w:rsidRPr="00295358" w:rsidRDefault="003852F7" w:rsidP="00295358">
      <w:pPr>
        <w:jc w:val="both"/>
        <w:rPr>
          <w:rFonts w:ascii="Arial" w:hAnsi="Arial" w:cs="Arial"/>
          <w:color w:val="FF0000"/>
          <w:sz w:val="24"/>
          <w:szCs w:val="24"/>
          <w:lang w:val="es-ES"/>
        </w:rPr>
      </w:pPr>
      <w:r w:rsidRPr="00295358">
        <w:rPr>
          <w:rFonts w:ascii="Arial" w:hAnsi="Arial" w:cs="Arial"/>
          <w:b/>
          <w:sz w:val="24"/>
          <w:szCs w:val="24"/>
          <w:lang w:val="es-ES"/>
        </w:rPr>
        <w:t>PELIGRO:</w:t>
      </w:r>
      <w:r w:rsidR="00CC2CB3">
        <w:rPr>
          <w:rFonts w:ascii="Arial" w:hAnsi="Arial" w:cs="Arial"/>
          <w:sz w:val="24"/>
          <w:szCs w:val="24"/>
          <w:lang w:val="es-ES"/>
        </w:rPr>
        <w:t xml:space="preserve"> </w:t>
      </w:r>
      <w:r w:rsidRPr="00295358">
        <w:rPr>
          <w:rFonts w:ascii="Arial" w:hAnsi="Arial" w:cs="Arial"/>
          <w:sz w:val="24"/>
          <w:szCs w:val="24"/>
          <w:lang w:val="es-ES"/>
        </w:rPr>
        <w:t>V</w:t>
      </w:r>
      <w:r w:rsidR="00904300" w:rsidRPr="00295358">
        <w:rPr>
          <w:rStyle w:val="hps"/>
          <w:rFonts w:ascii="Arial" w:hAnsi="Arial" w:cs="Arial"/>
          <w:color w:val="222222"/>
          <w:sz w:val="24"/>
          <w:szCs w:val="24"/>
          <w:lang w:val="es-ES"/>
        </w:rPr>
        <w:t>alores extremadamente altos</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de</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flujo de corriente</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w:t>
      </w:r>
      <w:r w:rsidR="00904300" w:rsidRPr="00295358">
        <w:rPr>
          <w:rFonts w:ascii="Arial" w:hAnsi="Arial" w:cs="Arial"/>
          <w:color w:val="222222"/>
          <w:sz w:val="24"/>
          <w:szCs w:val="24"/>
          <w:lang w:val="es-ES"/>
        </w:rPr>
        <w:t xml:space="preserve">causados </w:t>
      </w:r>
      <w:r w:rsidR="00904300" w:rsidRPr="00295358">
        <w:rPr>
          <w:rStyle w:val="hps"/>
          <w:rFonts w:ascii="Arial" w:hAnsi="Arial" w:cs="Arial"/>
          <w:color w:val="222222"/>
          <w:sz w:val="24"/>
          <w:szCs w:val="24"/>
          <w:lang w:val="es-ES"/>
        </w:rPr>
        <w:t>​​por cortocircuitos</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o</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fallas a tierra</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producen</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fuerzas térmicas</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y magnéticas</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tremendamente</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destructivas</w:t>
      </w:r>
      <w:r w:rsidR="00904300" w:rsidRPr="00295358">
        <w:rPr>
          <w:rFonts w:ascii="Arial" w:hAnsi="Arial" w:cs="Arial"/>
          <w:color w:val="222222"/>
          <w:sz w:val="24"/>
          <w:szCs w:val="24"/>
          <w:lang w:val="es-ES"/>
        </w:rPr>
        <w:t xml:space="preserve">.  Cuando </w:t>
      </w:r>
      <w:r w:rsidR="00904300" w:rsidRPr="00295358">
        <w:rPr>
          <w:rStyle w:val="hps"/>
          <w:rFonts w:ascii="Arial" w:hAnsi="Arial" w:cs="Arial"/>
          <w:color w:val="222222"/>
          <w:sz w:val="24"/>
          <w:szCs w:val="24"/>
          <w:lang w:val="es-ES"/>
        </w:rPr>
        <w:t>el</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 xml:space="preserve">dispositivo de </w:t>
      </w:r>
      <w:r w:rsidRPr="00295358">
        <w:rPr>
          <w:rStyle w:val="hps"/>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sobrecorriente</w:t>
      </w:r>
      <w:r w:rsidRPr="00295358">
        <w:rPr>
          <w:rStyle w:val="hps"/>
          <w:rFonts w:ascii="Arial" w:hAnsi="Arial" w:cs="Arial"/>
          <w:color w:val="222222"/>
          <w:sz w:val="24"/>
          <w:szCs w:val="24"/>
          <w:lang w:val="es-ES"/>
        </w:rPr>
        <w:t xml:space="preserve"> </w:t>
      </w:r>
      <w:r w:rsidR="00904300" w:rsidRPr="00295358">
        <w:rPr>
          <w:rFonts w:ascii="Arial" w:hAnsi="Arial" w:cs="Arial"/>
          <w:color w:val="222222"/>
          <w:sz w:val="24"/>
          <w:szCs w:val="24"/>
          <w:lang w:val="es-ES"/>
        </w:rPr>
        <w:t xml:space="preserve"> no es adecuado para la corriente de fallo,  </w:t>
      </w:r>
      <w:r w:rsidR="00904300" w:rsidRPr="00295358">
        <w:rPr>
          <w:rStyle w:val="hps"/>
          <w:rFonts w:ascii="Arial" w:hAnsi="Arial" w:cs="Arial"/>
          <w:color w:val="222222"/>
          <w:sz w:val="24"/>
          <w:szCs w:val="24"/>
          <w:lang w:val="es-ES"/>
        </w:rPr>
        <w:t>puede explotar</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al intentar abrir</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el  circuito</w:t>
      </w:r>
      <w:r w:rsidR="00904300" w:rsidRPr="00295358">
        <w:rPr>
          <w:rFonts w:ascii="Arial" w:hAnsi="Arial" w:cs="Arial"/>
          <w:color w:val="222222"/>
          <w:sz w:val="24"/>
          <w:szCs w:val="24"/>
          <w:lang w:val="es-ES"/>
        </w:rPr>
        <w:t xml:space="preserve">, cosa que </w:t>
      </w:r>
      <w:r w:rsidR="00904300" w:rsidRPr="00295358">
        <w:rPr>
          <w:rStyle w:val="hps"/>
          <w:rFonts w:ascii="Arial" w:hAnsi="Arial" w:cs="Arial"/>
          <w:color w:val="222222"/>
          <w:sz w:val="24"/>
          <w:szCs w:val="24"/>
          <w:lang w:val="es-ES"/>
        </w:rPr>
        <w:t>puede</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provocar lesiones</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graves o la</w:t>
      </w:r>
      <w:r w:rsidRPr="00295358">
        <w:rPr>
          <w:rStyle w:val="hps"/>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 xml:space="preserve"> muerte,</w:t>
      </w:r>
      <w:r w:rsidRPr="00295358">
        <w:rPr>
          <w:rStyle w:val="hps"/>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 xml:space="preserve"> así como</w:t>
      </w:r>
      <w:r w:rsidR="00904300" w:rsidRPr="00295358">
        <w:rPr>
          <w:rFonts w:ascii="Arial" w:hAnsi="Arial" w:cs="Arial"/>
          <w:color w:val="222222"/>
          <w:sz w:val="24"/>
          <w:szCs w:val="24"/>
          <w:lang w:val="es-ES"/>
        </w:rPr>
        <w:t xml:space="preserve"> </w:t>
      </w:r>
      <w:r w:rsidR="00904300" w:rsidRPr="00295358">
        <w:rPr>
          <w:rStyle w:val="hps"/>
          <w:rFonts w:ascii="Arial" w:hAnsi="Arial" w:cs="Arial"/>
          <w:color w:val="222222"/>
          <w:sz w:val="24"/>
          <w:szCs w:val="24"/>
          <w:lang w:val="es-ES"/>
        </w:rPr>
        <w:t>daños a la propiedad</w:t>
      </w:r>
      <w:r w:rsidR="00904300" w:rsidRPr="00295358">
        <w:rPr>
          <w:rFonts w:ascii="Arial" w:hAnsi="Arial" w:cs="Arial"/>
          <w:color w:val="222222"/>
          <w:sz w:val="24"/>
          <w:szCs w:val="24"/>
          <w:lang w:val="es-ES"/>
        </w:rPr>
        <w:t>.</w:t>
      </w:r>
      <w:r w:rsidR="00F155EA" w:rsidRPr="00295358">
        <w:rPr>
          <w:rFonts w:ascii="Arial" w:hAnsi="Arial" w:cs="Arial"/>
          <w:color w:val="222222"/>
          <w:sz w:val="24"/>
          <w:szCs w:val="24"/>
          <w:lang w:val="es-ES"/>
        </w:rPr>
        <w:t xml:space="preserve">  Figura 110-13</w:t>
      </w:r>
    </w:p>
    <w:p w:rsidR="00CC2CB3" w:rsidRPr="00CC2CB3" w:rsidRDefault="00C55A02" w:rsidP="00CC2CB3">
      <w:pPr>
        <w:jc w:val="center"/>
        <w:rPr>
          <w:rFonts w:ascii="Arial" w:hAnsi="Arial" w:cs="Arial"/>
          <w:lang w:val="es-ES"/>
        </w:rPr>
      </w:pPr>
      <w:r>
        <w:rPr>
          <w:noProof/>
          <w:lang w:val="es-MX" w:eastAsia="es-MX"/>
        </w:rPr>
        <w:lastRenderedPageBreak/>
        <w:drawing>
          <wp:inline distT="0" distB="0" distL="0" distR="0" wp14:anchorId="33F9D5C4" wp14:editId="128A8BCF">
            <wp:extent cx="4295775" cy="3248025"/>
            <wp:effectExtent l="19050" t="0" r="9525" b="0"/>
            <wp:docPr id="55" name="Imagen 55" descr="C:\Users\Jesús\AppData\Local\Microsoft\Windows\Temporary Internet Files\Content.IE5\1IT83LAY\CAO0H2O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esús\AppData\Local\Microsoft\Windows\Temporary Internet Files\Content.IE5\1IT83LAY\CAO0H2OJ.gif"/>
                    <pic:cNvPicPr>
                      <a:picLocks noChangeAspect="1" noChangeArrowheads="1"/>
                    </pic:cNvPicPr>
                  </pic:nvPicPr>
                  <pic:blipFill>
                    <a:blip r:embed="rId17" cstate="print"/>
                    <a:srcRect/>
                    <a:stretch>
                      <a:fillRect/>
                    </a:stretch>
                  </pic:blipFill>
                  <pic:spPr bwMode="auto">
                    <a:xfrm>
                      <a:off x="0" y="0"/>
                      <a:ext cx="4295775" cy="3248025"/>
                    </a:xfrm>
                    <a:prstGeom prst="rect">
                      <a:avLst/>
                    </a:prstGeom>
                    <a:noFill/>
                    <a:ln w="9525">
                      <a:noFill/>
                      <a:miter lim="800000"/>
                      <a:headEnd/>
                      <a:tailEnd/>
                    </a:ln>
                  </pic:spPr>
                </pic:pic>
              </a:graphicData>
            </a:graphic>
          </wp:inline>
        </w:drawing>
      </w:r>
      <w:r w:rsidR="00CC2CB3" w:rsidRPr="00CC2CB3">
        <w:rPr>
          <w:rFonts w:ascii="Arial" w:hAnsi="Arial" w:cs="Arial"/>
          <w:lang w:val="es-ES"/>
        </w:rPr>
        <w:t xml:space="preserve"> Figura 110-13</w:t>
      </w:r>
    </w:p>
    <w:p w:rsidR="00D91B17" w:rsidRDefault="00D91B17">
      <w:pPr>
        <w:rPr>
          <w:lang w:val="es-ES"/>
        </w:rPr>
      </w:pPr>
    </w:p>
    <w:p w:rsidR="005224FF" w:rsidRPr="00295358" w:rsidRDefault="00D87CD9" w:rsidP="00295358">
      <w:pPr>
        <w:jc w:val="both"/>
        <w:rPr>
          <w:rFonts w:ascii="Arial" w:hAnsi="Arial" w:cs="Arial"/>
          <w:sz w:val="24"/>
          <w:szCs w:val="24"/>
          <w:lang w:val="es-ES"/>
        </w:rPr>
      </w:pPr>
      <w:r w:rsidRPr="00295358">
        <w:rPr>
          <w:rFonts w:ascii="Arial" w:hAnsi="Arial" w:cs="Arial"/>
          <w:b/>
          <w:sz w:val="24"/>
          <w:szCs w:val="24"/>
          <w:lang w:val="es-ES"/>
        </w:rPr>
        <w:t>110-</w:t>
      </w:r>
      <w:r w:rsidR="005224FF" w:rsidRPr="00295358">
        <w:rPr>
          <w:rFonts w:ascii="Arial" w:hAnsi="Arial" w:cs="Arial"/>
          <w:b/>
          <w:sz w:val="24"/>
          <w:szCs w:val="24"/>
          <w:lang w:val="es-ES"/>
        </w:rPr>
        <w:t>10 Corto Circuito Rango de corriente</w:t>
      </w:r>
      <w:r w:rsidR="005224FF" w:rsidRPr="00295358">
        <w:rPr>
          <w:rFonts w:ascii="Arial" w:hAnsi="Arial" w:cs="Arial"/>
          <w:sz w:val="24"/>
          <w:szCs w:val="24"/>
          <w:lang w:val="es-ES"/>
        </w:rPr>
        <w:t xml:space="preserve">. Los </w:t>
      </w:r>
      <w:r w:rsidR="00C5459E" w:rsidRPr="00295358">
        <w:rPr>
          <w:rFonts w:ascii="Arial" w:hAnsi="Arial" w:cs="Arial"/>
          <w:sz w:val="24"/>
          <w:szCs w:val="24"/>
          <w:lang w:val="es-ES"/>
        </w:rPr>
        <w:t xml:space="preserve">dispositivos para protección del circuito contra fallas, deben operar para limpiar la falla sin causar danos a los equipos eléctricos </w:t>
      </w:r>
      <w:r w:rsidR="00AE64CB" w:rsidRPr="00295358">
        <w:rPr>
          <w:rFonts w:ascii="Arial" w:hAnsi="Arial" w:cs="Arial"/>
          <w:sz w:val="24"/>
          <w:szCs w:val="24"/>
          <w:lang w:val="es-ES"/>
        </w:rPr>
        <w:t>del circuito.</w:t>
      </w:r>
      <w:r w:rsidR="005224FF" w:rsidRPr="00295358">
        <w:rPr>
          <w:rFonts w:ascii="Arial" w:hAnsi="Arial" w:cs="Arial"/>
          <w:sz w:val="24"/>
          <w:szCs w:val="24"/>
          <w:lang w:val="es-ES"/>
        </w:rPr>
        <w:t xml:space="preserve"> Por ejemplo, un controlador de motor debe tener una capacidad de cortocircuito suficiente para la corriente de falla disponible.</w:t>
      </w:r>
    </w:p>
    <w:p w:rsidR="005224FF" w:rsidRPr="00295358" w:rsidRDefault="005224FF" w:rsidP="00295358">
      <w:pPr>
        <w:ind w:left="708"/>
        <w:jc w:val="both"/>
        <w:rPr>
          <w:rFonts w:ascii="Arial" w:hAnsi="Arial" w:cs="Arial"/>
          <w:i/>
          <w:sz w:val="24"/>
          <w:szCs w:val="24"/>
          <w:lang w:val="es-ES"/>
        </w:rPr>
      </w:pPr>
      <w:r w:rsidRPr="00295358">
        <w:rPr>
          <w:rFonts w:ascii="Arial" w:hAnsi="Arial" w:cs="Arial"/>
          <w:b/>
          <w:i/>
          <w:sz w:val="24"/>
          <w:szCs w:val="24"/>
          <w:lang w:val="es-ES"/>
        </w:rPr>
        <w:t>Comentario:</w:t>
      </w:r>
      <w:r w:rsidRPr="00295358">
        <w:rPr>
          <w:rFonts w:ascii="Arial" w:hAnsi="Arial" w:cs="Arial"/>
          <w:i/>
          <w:sz w:val="24"/>
          <w:szCs w:val="24"/>
          <w:lang w:val="es-ES"/>
        </w:rPr>
        <w:t xml:space="preserve"> Si el fallo excede 5000A corriente nominal de cortocircuito del controlador, el controlador puede explotar, poniendo en peligro personas y bienes. Figura 110-14</w:t>
      </w:r>
    </w:p>
    <w:p w:rsidR="005224FF" w:rsidRPr="00295358" w:rsidRDefault="005224FF" w:rsidP="00295358">
      <w:pPr>
        <w:jc w:val="both"/>
        <w:rPr>
          <w:rFonts w:ascii="Arial" w:hAnsi="Arial" w:cs="Arial"/>
          <w:sz w:val="24"/>
          <w:szCs w:val="24"/>
          <w:lang w:val="es-ES"/>
        </w:rPr>
      </w:pPr>
      <w:r w:rsidRPr="00295358">
        <w:rPr>
          <w:rFonts w:ascii="Arial" w:hAnsi="Arial" w:cs="Arial"/>
          <w:sz w:val="24"/>
          <w:szCs w:val="24"/>
          <w:lang w:val="es-ES"/>
        </w:rPr>
        <w:t>Para resolver este problema, un dispositivo de sobre corriente de limitación de corriente (fusible rápido de intercambio de información) se puede utilizar para reducir el paso de corriente a menos de 5000 A. Figura 110-15</w:t>
      </w:r>
    </w:p>
    <w:p w:rsidR="005224FF" w:rsidRPr="00295358" w:rsidRDefault="003A5FEA" w:rsidP="00295358">
      <w:pPr>
        <w:ind w:left="708"/>
        <w:jc w:val="both"/>
        <w:rPr>
          <w:rFonts w:ascii="Arial" w:hAnsi="Arial" w:cs="Arial"/>
          <w:i/>
          <w:sz w:val="24"/>
          <w:szCs w:val="24"/>
          <w:lang w:val="es-ES"/>
        </w:rPr>
      </w:pPr>
      <w:r w:rsidRPr="00295358">
        <w:rPr>
          <w:rFonts w:ascii="Arial" w:hAnsi="Arial" w:cs="Arial"/>
          <w:b/>
          <w:i/>
          <w:sz w:val="24"/>
          <w:szCs w:val="24"/>
          <w:lang w:val="es-ES"/>
        </w:rPr>
        <w:t>Comentario</w:t>
      </w:r>
      <w:r w:rsidR="005224FF" w:rsidRPr="00295358">
        <w:rPr>
          <w:rFonts w:ascii="Arial" w:hAnsi="Arial" w:cs="Arial"/>
          <w:i/>
          <w:sz w:val="24"/>
          <w:szCs w:val="24"/>
          <w:lang w:val="es-ES"/>
        </w:rPr>
        <w:t>: Para obtener más información sobre la aplicación de dispositivos de limitación de corrie</w:t>
      </w:r>
      <w:r w:rsidR="00045A11" w:rsidRPr="00295358">
        <w:rPr>
          <w:rFonts w:ascii="Arial" w:hAnsi="Arial" w:cs="Arial"/>
          <w:i/>
          <w:sz w:val="24"/>
          <w:szCs w:val="24"/>
          <w:lang w:val="es-ES"/>
        </w:rPr>
        <w:t>nte, consulte 240-</w:t>
      </w:r>
      <w:r w:rsidRPr="00295358">
        <w:rPr>
          <w:rFonts w:ascii="Arial" w:hAnsi="Arial" w:cs="Arial"/>
          <w:i/>
          <w:sz w:val="24"/>
          <w:szCs w:val="24"/>
          <w:lang w:val="es-ES"/>
        </w:rPr>
        <w:t>2</w:t>
      </w:r>
    </w:p>
    <w:p w:rsidR="005224FF" w:rsidRPr="00295358" w:rsidRDefault="00D87CD9" w:rsidP="00295358">
      <w:pPr>
        <w:jc w:val="both"/>
        <w:rPr>
          <w:rFonts w:ascii="Arial" w:hAnsi="Arial" w:cs="Arial"/>
          <w:sz w:val="24"/>
          <w:szCs w:val="24"/>
          <w:lang w:val="es-ES"/>
        </w:rPr>
      </w:pPr>
      <w:r w:rsidRPr="00295358">
        <w:rPr>
          <w:rFonts w:ascii="Arial" w:hAnsi="Arial" w:cs="Arial"/>
          <w:b/>
          <w:sz w:val="24"/>
          <w:szCs w:val="24"/>
          <w:lang w:val="es-ES"/>
        </w:rPr>
        <w:t>110-</w:t>
      </w:r>
      <w:r w:rsidR="00076432" w:rsidRPr="00295358">
        <w:rPr>
          <w:rFonts w:ascii="Arial" w:hAnsi="Arial" w:cs="Arial"/>
          <w:b/>
          <w:sz w:val="24"/>
          <w:szCs w:val="24"/>
          <w:lang w:val="es-ES"/>
        </w:rPr>
        <w:t>11 A</w:t>
      </w:r>
      <w:r w:rsidR="005224FF" w:rsidRPr="00295358">
        <w:rPr>
          <w:rFonts w:ascii="Arial" w:hAnsi="Arial" w:cs="Arial"/>
          <w:b/>
          <w:sz w:val="24"/>
          <w:szCs w:val="24"/>
          <w:lang w:val="es-ES"/>
        </w:rPr>
        <w:t>gentes</w:t>
      </w:r>
      <w:r w:rsidR="00076432" w:rsidRPr="00295358">
        <w:rPr>
          <w:rFonts w:ascii="Arial" w:hAnsi="Arial" w:cs="Arial"/>
          <w:b/>
          <w:sz w:val="24"/>
          <w:szCs w:val="24"/>
          <w:lang w:val="es-ES"/>
        </w:rPr>
        <w:t xml:space="preserve"> </w:t>
      </w:r>
      <w:proofErr w:type="spellStart"/>
      <w:r w:rsidR="00076432" w:rsidRPr="00295358">
        <w:rPr>
          <w:rFonts w:ascii="Arial" w:hAnsi="Arial" w:cs="Arial"/>
          <w:b/>
          <w:sz w:val="24"/>
          <w:szCs w:val="24"/>
          <w:lang w:val="es-ES"/>
        </w:rPr>
        <w:t>Deteriorantes</w:t>
      </w:r>
      <w:proofErr w:type="spellEnd"/>
      <w:r w:rsidR="005224FF" w:rsidRPr="00295358">
        <w:rPr>
          <w:rFonts w:ascii="Arial" w:hAnsi="Arial" w:cs="Arial"/>
          <w:b/>
          <w:sz w:val="24"/>
          <w:szCs w:val="24"/>
          <w:lang w:val="es-ES"/>
        </w:rPr>
        <w:t xml:space="preserve">. </w:t>
      </w:r>
      <w:r w:rsidR="005224FF" w:rsidRPr="00295358">
        <w:rPr>
          <w:rFonts w:ascii="Arial" w:hAnsi="Arial" w:cs="Arial"/>
          <w:sz w:val="24"/>
          <w:szCs w:val="24"/>
          <w:lang w:val="es-ES"/>
        </w:rPr>
        <w:t>Equipos eléctricos y conductores deben ser adecuados para el medio ambiente y las condiciones de uso. También se debe tener en cuenta la presencia de gases corrosivos, humos, vapores, líquidos o sustancias o qu</w:t>
      </w:r>
      <w:r w:rsidR="002635B9" w:rsidRPr="00295358">
        <w:rPr>
          <w:rFonts w:ascii="Arial" w:hAnsi="Arial" w:cs="Arial"/>
          <w:sz w:val="24"/>
          <w:szCs w:val="24"/>
          <w:lang w:val="es-ES"/>
        </w:rPr>
        <w:t xml:space="preserve">e pueden tener un efecto </w:t>
      </w:r>
      <w:proofErr w:type="spellStart"/>
      <w:r w:rsidR="002635B9" w:rsidRPr="00295358">
        <w:rPr>
          <w:rFonts w:ascii="Arial" w:hAnsi="Arial" w:cs="Arial"/>
          <w:sz w:val="24"/>
          <w:szCs w:val="24"/>
          <w:lang w:val="es-ES"/>
        </w:rPr>
        <w:t>deterio</w:t>
      </w:r>
      <w:r w:rsidR="005224FF" w:rsidRPr="00295358">
        <w:rPr>
          <w:rFonts w:ascii="Arial" w:hAnsi="Arial" w:cs="Arial"/>
          <w:sz w:val="24"/>
          <w:szCs w:val="24"/>
          <w:lang w:val="es-ES"/>
        </w:rPr>
        <w:t>ra</w:t>
      </w:r>
      <w:r w:rsidR="002635B9" w:rsidRPr="00295358">
        <w:rPr>
          <w:rFonts w:ascii="Arial" w:hAnsi="Arial" w:cs="Arial"/>
          <w:sz w:val="24"/>
          <w:szCs w:val="24"/>
          <w:lang w:val="es-ES"/>
        </w:rPr>
        <w:t>n</w:t>
      </w:r>
      <w:r w:rsidR="005224FF" w:rsidRPr="00295358">
        <w:rPr>
          <w:rFonts w:ascii="Arial" w:hAnsi="Arial" w:cs="Arial"/>
          <w:sz w:val="24"/>
          <w:szCs w:val="24"/>
          <w:lang w:val="es-ES"/>
        </w:rPr>
        <w:t>te</w:t>
      </w:r>
      <w:proofErr w:type="spellEnd"/>
      <w:r w:rsidR="005224FF" w:rsidRPr="00295358">
        <w:rPr>
          <w:rFonts w:ascii="Arial" w:hAnsi="Arial" w:cs="Arial"/>
          <w:sz w:val="24"/>
          <w:szCs w:val="24"/>
          <w:lang w:val="es-ES"/>
        </w:rPr>
        <w:t xml:space="preserve"> sobre los conductores o equipo. Figura 110-16.</w:t>
      </w:r>
    </w:p>
    <w:p w:rsidR="00A913CA" w:rsidRDefault="00C63833" w:rsidP="00CC2CB3">
      <w:pPr>
        <w:jc w:val="center"/>
        <w:rPr>
          <w:lang w:val="es-ES"/>
        </w:rPr>
      </w:pPr>
      <w:r>
        <w:rPr>
          <w:lang w:val="es-ES"/>
        </w:rPr>
        <w:lastRenderedPageBreak/>
        <w:br w:type="textWrapping" w:clear="all"/>
      </w:r>
      <w:r>
        <w:rPr>
          <w:noProof/>
          <w:lang w:val="es-MX" w:eastAsia="es-MX"/>
        </w:rPr>
        <w:drawing>
          <wp:inline distT="0" distB="0" distL="0" distR="0">
            <wp:extent cx="4781550" cy="3657600"/>
            <wp:effectExtent l="19050" t="0" r="0" b="0"/>
            <wp:docPr id="64" name="Imagen 64" descr="C:\Users\Jesús\AppData\Local\Microsoft\Windows\Temporary Internet Files\Content.IE5\KL429VVG\CAGYK4Y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esús\AppData\Local\Microsoft\Windows\Temporary Internet Files\Content.IE5\KL429VVG\CAGYK4Y5.gif"/>
                    <pic:cNvPicPr>
                      <a:picLocks noChangeAspect="1" noChangeArrowheads="1"/>
                    </pic:cNvPicPr>
                  </pic:nvPicPr>
                  <pic:blipFill>
                    <a:blip r:embed="rId18" cstate="print"/>
                    <a:srcRect/>
                    <a:stretch>
                      <a:fillRect/>
                    </a:stretch>
                  </pic:blipFill>
                  <pic:spPr bwMode="auto">
                    <a:xfrm>
                      <a:off x="0" y="0"/>
                      <a:ext cx="4781550" cy="3657600"/>
                    </a:xfrm>
                    <a:prstGeom prst="rect">
                      <a:avLst/>
                    </a:prstGeom>
                    <a:noFill/>
                    <a:ln w="9525">
                      <a:noFill/>
                      <a:miter lim="800000"/>
                      <a:headEnd/>
                      <a:tailEnd/>
                    </a:ln>
                  </pic:spPr>
                </pic:pic>
              </a:graphicData>
            </a:graphic>
          </wp:inline>
        </w:drawing>
      </w:r>
      <w:r w:rsidR="00AE64CB" w:rsidRPr="00CC2CB3">
        <w:rPr>
          <w:rFonts w:ascii="Arial" w:hAnsi="Arial" w:cs="Arial"/>
          <w:lang w:val="es-ES"/>
        </w:rPr>
        <w:t>Figura 110-14</w:t>
      </w:r>
    </w:p>
    <w:p w:rsidR="00721C57" w:rsidRDefault="00B40E1C" w:rsidP="00CC2CB3">
      <w:pPr>
        <w:jc w:val="center"/>
        <w:rPr>
          <w:lang w:val="es-ES"/>
        </w:rPr>
      </w:pPr>
      <w:r>
        <w:rPr>
          <w:noProof/>
          <w:lang w:val="es-MX" w:eastAsia="es-MX"/>
        </w:rPr>
        <w:drawing>
          <wp:inline distT="0" distB="0" distL="0" distR="0">
            <wp:extent cx="4924425" cy="4095750"/>
            <wp:effectExtent l="19050" t="0" r="9525" b="0"/>
            <wp:docPr id="67" name="Imagen 67" descr="C:\Users\Jesús\AppData\Local\Microsoft\Windows\Temporary Internet Files\Content.IE5\0GFEYDT0\CASV7CD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esús\AppData\Local\Microsoft\Windows\Temporary Internet Files\Content.IE5\0GFEYDT0\CASV7CDM.gif"/>
                    <pic:cNvPicPr>
                      <a:picLocks noChangeAspect="1" noChangeArrowheads="1"/>
                    </pic:cNvPicPr>
                  </pic:nvPicPr>
                  <pic:blipFill>
                    <a:blip r:embed="rId19" cstate="print"/>
                    <a:srcRect/>
                    <a:stretch>
                      <a:fillRect/>
                    </a:stretch>
                  </pic:blipFill>
                  <pic:spPr bwMode="auto">
                    <a:xfrm>
                      <a:off x="0" y="0"/>
                      <a:ext cx="4924425" cy="4095750"/>
                    </a:xfrm>
                    <a:prstGeom prst="rect">
                      <a:avLst/>
                    </a:prstGeom>
                    <a:noFill/>
                    <a:ln w="9525">
                      <a:noFill/>
                      <a:miter lim="800000"/>
                      <a:headEnd/>
                      <a:tailEnd/>
                    </a:ln>
                  </pic:spPr>
                </pic:pic>
              </a:graphicData>
            </a:graphic>
          </wp:inline>
        </w:drawing>
      </w:r>
      <w:r w:rsidR="00D87CD9" w:rsidRPr="00CC2CB3">
        <w:rPr>
          <w:rFonts w:ascii="Arial" w:hAnsi="Arial" w:cs="Arial"/>
          <w:lang w:val="es-ES"/>
        </w:rPr>
        <w:t>Figura 110-15</w:t>
      </w:r>
    </w:p>
    <w:p w:rsidR="00721C57" w:rsidRPr="00295358" w:rsidRDefault="00076432" w:rsidP="00295358">
      <w:pPr>
        <w:jc w:val="both"/>
        <w:rPr>
          <w:rFonts w:ascii="Arial" w:hAnsi="Arial" w:cs="Arial"/>
          <w:sz w:val="24"/>
          <w:szCs w:val="24"/>
          <w:lang w:val="es-ES"/>
        </w:rPr>
      </w:pPr>
      <w:r w:rsidRPr="00295358">
        <w:rPr>
          <w:rFonts w:ascii="Arial" w:hAnsi="Arial" w:cs="Arial"/>
          <w:b/>
          <w:sz w:val="24"/>
          <w:szCs w:val="24"/>
          <w:lang w:val="es-ES"/>
        </w:rPr>
        <w:t>NOTA:</w:t>
      </w:r>
      <w:r w:rsidR="00721C57" w:rsidRPr="00295358">
        <w:rPr>
          <w:rFonts w:ascii="Arial" w:hAnsi="Arial" w:cs="Arial"/>
          <w:sz w:val="24"/>
          <w:szCs w:val="24"/>
          <w:lang w:val="es-ES"/>
        </w:rPr>
        <w:t xml:space="preserve"> Canalizaciones, </w:t>
      </w:r>
      <w:r w:rsidR="00E85E4F" w:rsidRPr="00295358">
        <w:rPr>
          <w:rFonts w:ascii="Arial" w:hAnsi="Arial" w:cs="Arial"/>
          <w:sz w:val="24"/>
          <w:szCs w:val="24"/>
          <w:lang w:val="es-ES"/>
        </w:rPr>
        <w:t xml:space="preserve">charolas </w:t>
      </w:r>
      <w:r w:rsidR="00721C57" w:rsidRPr="00295358">
        <w:rPr>
          <w:rFonts w:ascii="Arial" w:hAnsi="Arial" w:cs="Arial"/>
          <w:sz w:val="24"/>
          <w:szCs w:val="24"/>
          <w:lang w:val="es-ES"/>
        </w:rPr>
        <w:t xml:space="preserve"> </w:t>
      </w:r>
      <w:proofErr w:type="spellStart"/>
      <w:r w:rsidR="00721C57" w:rsidRPr="00295358">
        <w:rPr>
          <w:rFonts w:ascii="Arial" w:hAnsi="Arial" w:cs="Arial"/>
          <w:sz w:val="24"/>
          <w:szCs w:val="24"/>
          <w:lang w:val="es-ES"/>
        </w:rPr>
        <w:t>portacables</w:t>
      </w:r>
      <w:proofErr w:type="spellEnd"/>
      <w:r w:rsidR="00721C57" w:rsidRPr="00295358">
        <w:rPr>
          <w:rFonts w:ascii="Arial" w:hAnsi="Arial" w:cs="Arial"/>
          <w:sz w:val="24"/>
          <w:szCs w:val="24"/>
          <w:lang w:val="es-ES"/>
        </w:rPr>
        <w:t>,</w:t>
      </w:r>
      <w:r w:rsidR="00E85E4F" w:rsidRPr="00295358">
        <w:rPr>
          <w:rFonts w:ascii="Arial" w:hAnsi="Arial" w:cs="Arial"/>
          <w:sz w:val="24"/>
          <w:szCs w:val="24"/>
          <w:lang w:val="es-ES"/>
        </w:rPr>
        <w:t xml:space="preserve"> ensamble de cables</w:t>
      </w:r>
      <w:r w:rsidR="002635B9" w:rsidRPr="00295358">
        <w:rPr>
          <w:rFonts w:ascii="Arial" w:hAnsi="Arial" w:cs="Arial"/>
          <w:sz w:val="24"/>
          <w:szCs w:val="24"/>
          <w:lang w:val="es-ES"/>
        </w:rPr>
        <w:t xml:space="preserve"> con canalizaciones </w:t>
      </w:r>
      <w:proofErr w:type="spellStart"/>
      <w:r w:rsidR="002635B9" w:rsidRPr="00295358">
        <w:rPr>
          <w:rFonts w:ascii="Arial" w:hAnsi="Arial" w:cs="Arial"/>
          <w:sz w:val="24"/>
          <w:szCs w:val="24"/>
          <w:lang w:val="es-ES"/>
        </w:rPr>
        <w:t>prealambradas</w:t>
      </w:r>
      <w:proofErr w:type="spellEnd"/>
      <w:r w:rsidR="002635B9" w:rsidRPr="00295358">
        <w:rPr>
          <w:rFonts w:ascii="Arial" w:hAnsi="Arial" w:cs="Arial"/>
          <w:sz w:val="24"/>
          <w:szCs w:val="24"/>
          <w:lang w:val="es-ES"/>
        </w:rPr>
        <w:t xml:space="preserve">, canales auxiliares, armaduras de cables, cajas, forros de cables, gabinetes, </w:t>
      </w:r>
      <w:r w:rsidR="002635B9" w:rsidRPr="00295358">
        <w:rPr>
          <w:rFonts w:ascii="Arial" w:hAnsi="Arial" w:cs="Arial"/>
          <w:sz w:val="24"/>
          <w:szCs w:val="24"/>
          <w:lang w:val="es-ES"/>
        </w:rPr>
        <w:lastRenderedPageBreak/>
        <w:t xml:space="preserve">codos, </w:t>
      </w:r>
      <w:proofErr w:type="spellStart"/>
      <w:r w:rsidR="002635B9" w:rsidRPr="00295358">
        <w:rPr>
          <w:rFonts w:ascii="Arial" w:hAnsi="Arial" w:cs="Arial"/>
          <w:sz w:val="24"/>
          <w:szCs w:val="24"/>
          <w:lang w:val="es-ES"/>
        </w:rPr>
        <w:t>coples</w:t>
      </w:r>
      <w:proofErr w:type="spellEnd"/>
      <w:r w:rsidR="002635B9" w:rsidRPr="00295358">
        <w:rPr>
          <w:rFonts w:ascii="Arial" w:hAnsi="Arial" w:cs="Arial"/>
          <w:sz w:val="24"/>
          <w:szCs w:val="24"/>
          <w:lang w:val="es-ES"/>
        </w:rPr>
        <w:t xml:space="preserve">, accesorios, soportes y todo el material de soporte, deben ser de materiales adecuados para el </w:t>
      </w:r>
      <w:r w:rsidR="002635B9" w:rsidRPr="00295358">
        <w:rPr>
          <w:rFonts w:ascii="Arial" w:hAnsi="Arial" w:cs="Arial"/>
          <w:b/>
          <w:sz w:val="24"/>
          <w:szCs w:val="24"/>
          <w:lang w:val="es-ES"/>
        </w:rPr>
        <w:t xml:space="preserve">medio ambiente en el cual van a ser instalados. </w:t>
      </w:r>
      <w:r w:rsidR="002635B9" w:rsidRPr="00295358">
        <w:rPr>
          <w:rFonts w:ascii="Arial" w:hAnsi="Arial" w:cs="Arial"/>
          <w:sz w:val="24"/>
          <w:szCs w:val="24"/>
          <w:lang w:val="es-ES"/>
        </w:rPr>
        <w:t>300-</w:t>
      </w:r>
      <w:r w:rsidR="00721C57" w:rsidRPr="00295358">
        <w:rPr>
          <w:rFonts w:ascii="Arial" w:hAnsi="Arial" w:cs="Arial"/>
          <w:sz w:val="24"/>
          <w:szCs w:val="24"/>
          <w:lang w:val="es-ES"/>
        </w:rPr>
        <w:t>6.</w:t>
      </w:r>
    </w:p>
    <w:p w:rsidR="00721C57" w:rsidRPr="00295358" w:rsidRDefault="002635B9" w:rsidP="00295358">
      <w:pPr>
        <w:ind w:firstLine="708"/>
        <w:jc w:val="both"/>
        <w:rPr>
          <w:rFonts w:ascii="Arial" w:hAnsi="Arial" w:cs="Arial"/>
          <w:i/>
          <w:sz w:val="24"/>
          <w:szCs w:val="24"/>
          <w:lang w:val="es-ES"/>
        </w:rPr>
      </w:pPr>
      <w:r w:rsidRPr="00295358">
        <w:rPr>
          <w:rFonts w:ascii="Arial" w:hAnsi="Arial" w:cs="Arial"/>
          <w:b/>
          <w:i/>
          <w:sz w:val="24"/>
          <w:szCs w:val="24"/>
          <w:lang w:val="es-ES"/>
        </w:rPr>
        <w:t>Comentario</w:t>
      </w:r>
      <w:r w:rsidR="00721C57" w:rsidRPr="00295358">
        <w:rPr>
          <w:rFonts w:ascii="Arial" w:hAnsi="Arial" w:cs="Arial"/>
          <w:i/>
          <w:sz w:val="24"/>
          <w:szCs w:val="24"/>
          <w:lang w:val="es-ES"/>
        </w:rPr>
        <w:t>: Véase la definición de "canalizaciones" en el artículo 100.</w:t>
      </w:r>
    </w:p>
    <w:p w:rsidR="00CC2CB3" w:rsidRPr="00CC2CB3" w:rsidRDefault="007E6DAC" w:rsidP="00CC2CB3">
      <w:pPr>
        <w:jc w:val="center"/>
        <w:rPr>
          <w:rFonts w:ascii="Arial" w:hAnsi="Arial" w:cs="Arial"/>
          <w:lang w:val="es-ES"/>
        </w:rPr>
      </w:pPr>
      <w:r>
        <w:rPr>
          <w:noProof/>
          <w:lang w:val="es-MX" w:eastAsia="es-MX"/>
        </w:rPr>
        <w:drawing>
          <wp:inline distT="0" distB="0" distL="0" distR="0" wp14:anchorId="2E913A26" wp14:editId="14707D6D">
            <wp:extent cx="4752975" cy="4000500"/>
            <wp:effectExtent l="19050" t="0" r="9525" b="0"/>
            <wp:docPr id="70" name="Imagen 70" descr="C:\Users\Jesús\AppData\Local\Microsoft\Windows\Temporary Internet Files\Content.IE5\1IT83LAY\CA1HE0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esús\AppData\Local\Microsoft\Windows\Temporary Internet Files\Content.IE5\1IT83LAY\CA1HE0UA.gif"/>
                    <pic:cNvPicPr>
                      <a:picLocks noChangeAspect="1" noChangeArrowheads="1"/>
                    </pic:cNvPicPr>
                  </pic:nvPicPr>
                  <pic:blipFill>
                    <a:blip r:embed="rId20" cstate="print"/>
                    <a:srcRect/>
                    <a:stretch>
                      <a:fillRect/>
                    </a:stretch>
                  </pic:blipFill>
                  <pic:spPr bwMode="auto">
                    <a:xfrm>
                      <a:off x="0" y="0"/>
                      <a:ext cx="4752975" cy="4000500"/>
                    </a:xfrm>
                    <a:prstGeom prst="rect">
                      <a:avLst/>
                    </a:prstGeom>
                    <a:noFill/>
                    <a:ln w="9525">
                      <a:noFill/>
                      <a:miter lim="800000"/>
                      <a:headEnd/>
                      <a:tailEnd/>
                    </a:ln>
                  </pic:spPr>
                </pic:pic>
              </a:graphicData>
            </a:graphic>
          </wp:inline>
        </w:drawing>
      </w:r>
      <w:r w:rsidR="00CC2CB3" w:rsidRPr="00CC2CB3">
        <w:rPr>
          <w:rFonts w:ascii="Arial" w:hAnsi="Arial" w:cs="Arial"/>
          <w:lang w:val="es-ES"/>
        </w:rPr>
        <w:t xml:space="preserve"> Figura 110-16</w:t>
      </w:r>
    </w:p>
    <w:p w:rsidR="00A913CA" w:rsidRDefault="00A913CA">
      <w:pPr>
        <w:rPr>
          <w:lang w:val="es-ES"/>
        </w:rPr>
      </w:pPr>
    </w:p>
    <w:p w:rsidR="00721C57" w:rsidRPr="00295358" w:rsidRDefault="00003B70" w:rsidP="00295358">
      <w:pPr>
        <w:jc w:val="both"/>
        <w:rPr>
          <w:rFonts w:ascii="Arial" w:hAnsi="Arial" w:cs="Arial"/>
          <w:sz w:val="24"/>
          <w:szCs w:val="24"/>
          <w:lang w:val="es-ES"/>
        </w:rPr>
      </w:pPr>
      <w:r w:rsidRPr="00295358">
        <w:rPr>
          <w:rFonts w:ascii="Arial" w:hAnsi="Arial" w:cs="Arial"/>
          <w:b/>
          <w:sz w:val="24"/>
          <w:szCs w:val="24"/>
          <w:lang w:val="es-ES"/>
        </w:rPr>
        <w:t>NOTA</w:t>
      </w:r>
      <w:r w:rsidR="00721C57" w:rsidRPr="00295358">
        <w:rPr>
          <w:rFonts w:ascii="Arial" w:hAnsi="Arial" w:cs="Arial"/>
          <w:b/>
          <w:sz w:val="24"/>
          <w:szCs w:val="24"/>
          <w:lang w:val="es-ES"/>
        </w:rPr>
        <w:t>:</w:t>
      </w:r>
      <w:r w:rsidR="00721C57" w:rsidRPr="00295358">
        <w:rPr>
          <w:rFonts w:ascii="Arial" w:hAnsi="Arial" w:cs="Arial"/>
          <w:sz w:val="24"/>
          <w:szCs w:val="24"/>
          <w:lang w:val="es-ES"/>
        </w:rPr>
        <w:t xml:space="preserve"> Algunos comp</w:t>
      </w:r>
      <w:r w:rsidRPr="00295358">
        <w:rPr>
          <w:rFonts w:ascii="Arial" w:hAnsi="Arial" w:cs="Arial"/>
          <w:sz w:val="24"/>
          <w:szCs w:val="24"/>
          <w:lang w:val="es-ES"/>
        </w:rPr>
        <w:t>uestos de limpieza y lubricación pueden causar grave deterioro de muchos materiales plásticos</w:t>
      </w:r>
      <w:r w:rsidR="00721C57" w:rsidRPr="00295358">
        <w:rPr>
          <w:rFonts w:ascii="Arial" w:hAnsi="Arial" w:cs="Arial"/>
          <w:sz w:val="24"/>
          <w:szCs w:val="24"/>
          <w:lang w:val="es-ES"/>
        </w:rPr>
        <w:t xml:space="preserve"> utilizado</w:t>
      </w:r>
      <w:r w:rsidRPr="00295358">
        <w:rPr>
          <w:rFonts w:ascii="Arial" w:hAnsi="Arial" w:cs="Arial"/>
          <w:sz w:val="24"/>
          <w:szCs w:val="24"/>
          <w:lang w:val="es-ES"/>
        </w:rPr>
        <w:t xml:space="preserve">s en aplicaciones de </w:t>
      </w:r>
      <w:r w:rsidR="00721C57" w:rsidRPr="00295358">
        <w:rPr>
          <w:rFonts w:ascii="Arial" w:hAnsi="Arial" w:cs="Arial"/>
          <w:sz w:val="24"/>
          <w:szCs w:val="24"/>
          <w:lang w:val="es-ES"/>
        </w:rPr>
        <w:t xml:space="preserve"> aislamiento </w:t>
      </w:r>
      <w:r w:rsidRPr="00295358">
        <w:rPr>
          <w:rFonts w:ascii="Arial" w:hAnsi="Arial" w:cs="Arial"/>
          <w:sz w:val="24"/>
          <w:szCs w:val="24"/>
          <w:lang w:val="es-ES"/>
        </w:rPr>
        <w:t xml:space="preserve">y </w:t>
      </w:r>
      <w:r w:rsidR="00721C57" w:rsidRPr="00295358">
        <w:rPr>
          <w:rFonts w:ascii="Arial" w:hAnsi="Arial" w:cs="Arial"/>
          <w:sz w:val="24"/>
          <w:szCs w:val="24"/>
          <w:lang w:val="es-ES"/>
        </w:rPr>
        <w:t xml:space="preserve"> estructurales en</w:t>
      </w:r>
      <w:r w:rsidRPr="00295358">
        <w:rPr>
          <w:rFonts w:ascii="Arial" w:hAnsi="Arial" w:cs="Arial"/>
          <w:sz w:val="24"/>
          <w:szCs w:val="24"/>
          <w:lang w:val="es-ES"/>
        </w:rPr>
        <w:t xml:space="preserve"> los </w:t>
      </w:r>
      <w:r w:rsidR="00721C57" w:rsidRPr="00295358">
        <w:rPr>
          <w:rFonts w:ascii="Arial" w:hAnsi="Arial" w:cs="Arial"/>
          <w:sz w:val="24"/>
          <w:szCs w:val="24"/>
          <w:lang w:val="es-ES"/>
        </w:rPr>
        <w:t xml:space="preserve"> equipo</w:t>
      </w:r>
      <w:r w:rsidRPr="00295358">
        <w:rPr>
          <w:rFonts w:ascii="Arial" w:hAnsi="Arial" w:cs="Arial"/>
          <w:sz w:val="24"/>
          <w:szCs w:val="24"/>
          <w:lang w:val="es-ES"/>
        </w:rPr>
        <w:t>s</w:t>
      </w:r>
      <w:r w:rsidR="00721C57" w:rsidRPr="00295358">
        <w:rPr>
          <w:rFonts w:ascii="Arial" w:hAnsi="Arial" w:cs="Arial"/>
          <w:sz w:val="24"/>
          <w:szCs w:val="24"/>
          <w:lang w:val="es-ES"/>
        </w:rPr>
        <w:t>.</w:t>
      </w:r>
    </w:p>
    <w:p w:rsidR="00003B70" w:rsidRPr="00295358" w:rsidRDefault="00721C57" w:rsidP="00295358">
      <w:pPr>
        <w:jc w:val="both"/>
        <w:rPr>
          <w:rFonts w:ascii="Arial" w:hAnsi="Arial" w:cs="Arial"/>
          <w:sz w:val="24"/>
          <w:szCs w:val="24"/>
          <w:lang w:val="es-ES"/>
        </w:rPr>
      </w:pPr>
      <w:r w:rsidRPr="00295358">
        <w:rPr>
          <w:rFonts w:ascii="Arial" w:hAnsi="Arial" w:cs="Arial"/>
          <w:sz w:val="24"/>
          <w:szCs w:val="24"/>
          <w:lang w:val="es-ES"/>
        </w:rPr>
        <w:t>El</w:t>
      </w:r>
      <w:r w:rsidR="00003B70" w:rsidRPr="00295358">
        <w:rPr>
          <w:rFonts w:ascii="Arial" w:hAnsi="Arial" w:cs="Arial"/>
          <w:sz w:val="24"/>
          <w:szCs w:val="24"/>
          <w:lang w:val="es-ES"/>
        </w:rPr>
        <w:t xml:space="preserve"> equipo no identificado para </w:t>
      </w:r>
      <w:r w:rsidRPr="00295358">
        <w:rPr>
          <w:rFonts w:ascii="Arial" w:hAnsi="Arial" w:cs="Arial"/>
          <w:sz w:val="24"/>
          <w:szCs w:val="24"/>
          <w:lang w:val="es-ES"/>
        </w:rPr>
        <w:t>uso</w:t>
      </w:r>
      <w:r w:rsidR="00003B70" w:rsidRPr="00295358">
        <w:rPr>
          <w:rFonts w:ascii="Arial" w:hAnsi="Arial" w:cs="Arial"/>
          <w:sz w:val="24"/>
          <w:szCs w:val="24"/>
          <w:lang w:val="es-ES"/>
        </w:rPr>
        <w:t xml:space="preserve"> en exterior</w:t>
      </w:r>
      <w:r w:rsidRPr="00295358">
        <w:rPr>
          <w:rFonts w:ascii="Arial" w:hAnsi="Arial" w:cs="Arial"/>
          <w:sz w:val="24"/>
          <w:szCs w:val="24"/>
          <w:lang w:val="es-ES"/>
        </w:rPr>
        <w:t xml:space="preserve"> y el equipo identificado sólo para uso  interior</w:t>
      </w:r>
      <w:r w:rsidR="00003B70" w:rsidRPr="00295358">
        <w:rPr>
          <w:rFonts w:ascii="Arial" w:hAnsi="Arial" w:cs="Arial"/>
          <w:sz w:val="24"/>
          <w:szCs w:val="24"/>
          <w:lang w:val="es-ES"/>
        </w:rPr>
        <w:t xml:space="preserve"> únicamente, por ejemplo en “lugares secos” para uso interior únicamente, en “lugares húmedos” se </w:t>
      </w:r>
      <w:r w:rsidRPr="00295358">
        <w:rPr>
          <w:rFonts w:ascii="Arial" w:hAnsi="Arial" w:cs="Arial"/>
          <w:sz w:val="24"/>
          <w:szCs w:val="24"/>
          <w:lang w:val="es-ES"/>
        </w:rPr>
        <w:t xml:space="preserve"> debe</w:t>
      </w:r>
      <w:r w:rsidR="00003B70" w:rsidRPr="00295358">
        <w:rPr>
          <w:rFonts w:ascii="Arial" w:hAnsi="Arial" w:cs="Arial"/>
          <w:sz w:val="24"/>
          <w:szCs w:val="24"/>
          <w:lang w:val="es-ES"/>
        </w:rPr>
        <w:t xml:space="preserve">n  proteger contra </w:t>
      </w:r>
      <w:r w:rsidRPr="00295358">
        <w:rPr>
          <w:rFonts w:ascii="Arial" w:hAnsi="Arial" w:cs="Arial"/>
          <w:sz w:val="24"/>
          <w:szCs w:val="24"/>
          <w:lang w:val="es-ES"/>
        </w:rPr>
        <w:t xml:space="preserve"> daño</w:t>
      </w:r>
      <w:r w:rsidR="00003B70" w:rsidRPr="00295358">
        <w:rPr>
          <w:rFonts w:ascii="Arial" w:hAnsi="Arial" w:cs="Arial"/>
          <w:sz w:val="24"/>
          <w:szCs w:val="24"/>
          <w:lang w:val="es-ES"/>
        </w:rPr>
        <w:t>s causados por estar a la intemperie durante la</w:t>
      </w:r>
      <w:r w:rsidRPr="00295358">
        <w:rPr>
          <w:rFonts w:ascii="Arial" w:hAnsi="Arial" w:cs="Arial"/>
          <w:sz w:val="24"/>
          <w:szCs w:val="24"/>
          <w:lang w:val="es-ES"/>
        </w:rPr>
        <w:t xml:space="preserve"> construcción</w:t>
      </w:r>
      <w:r w:rsidR="00003B70" w:rsidRPr="00295358">
        <w:rPr>
          <w:rFonts w:ascii="Arial" w:hAnsi="Arial" w:cs="Arial"/>
          <w:sz w:val="24"/>
          <w:szCs w:val="24"/>
          <w:lang w:val="es-ES"/>
        </w:rPr>
        <w:t>.</w:t>
      </w:r>
    </w:p>
    <w:p w:rsidR="00721C57" w:rsidRPr="00295358" w:rsidRDefault="00721C57" w:rsidP="00295358">
      <w:pPr>
        <w:ind w:left="708"/>
        <w:jc w:val="both"/>
        <w:rPr>
          <w:rFonts w:ascii="Arial" w:hAnsi="Arial" w:cs="Arial"/>
          <w:i/>
          <w:sz w:val="24"/>
          <w:szCs w:val="24"/>
          <w:lang w:val="es-ES"/>
        </w:rPr>
      </w:pPr>
      <w:r w:rsidRPr="00295358">
        <w:rPr>
          <w:rFonts w:ascii="Arial" w:hAnsi="Arial" w:cs="Arial"/>
          <w:b/>
          <w:i/>
          <w:sz w:val="24"/>
          <w:szCs w:val="24"/>
          <w:lang w:val="es-ES"/>
        </w:rPr>
        <w:t>Comentario:</w:t>
      </w:r>
      <w:r w:rsidRPr="00295358">
        <w:rPr>
          <w:rFonts w:ascii="Arial" w:hAnsi="Arial" w:cs="Arial"/>
          <w:i/>
          <w:sz w:val="24"/>
          <w:szCs w:val="24"/>
          <w:lang w:val="es-ES"/>
        </w:rPr>
        <w:t xml:space="preserve"> Esta norma requiere un equipo de interior y el uso de la protección contra "daño permanente", no daños incidentales, tales como pintura rayada.</w:t>
      </w:r>
    </w:p>
    <w:p w:rsidR="00721C57" w:rsidRPr="00295358" w:rsidRDefault="005938D8" w:rsidP="00295358">
      <w:pPr>
        <w:jc w:val="both"/>
        <w:rPr>
          <w:rFonts w:ascii="Arial" w:hAnsi="Arial" w:cs="Arial"/>
          <w:sz w:val="24"/>
          <w:szCs w:val="24"/>
          <w:lang w:val="es-ES"/>
        </w:rPr>
      </w:pPr>
      <w:r w:rsidRPr="00295358">
        <w:rPr>
          <w:rFonts w:ascii="Arial" w:hAnsi="Arial" w:cs="Arial"/>
          <w:b/>
          <w:sz w:val="24"/>
          <w:szCs w:val="24"/>
          <w:lang w:val="es-ES"/>
        </w:rPr>
        <w:t>110-</w:t>
      </w:r>
      <w:r w:rsidR="00721C57" w:rsidRPr="00295358">
        <w:rPr>
          <w:rFonts w:ascii="Arial" w:hAnsi="Arial" w:cs="Arial"/>
          <w:b/>
          <w:sz w:val="24"/>
          <w:szCs w:val="24"/>
          <w:lang w:val="es-ES"/>
        </w:rPr>
        <w:t>12 Ejecución mecánica de trabajo.</w:t>
      </w:r>
      <w:r w:rsidR="00721C57" w:rsidRPr="00295358">
        <w:rPr>
          <w:rFonts w:ascii="Arial" w:hAnsi="Arial" w:cs="Arial"/>
          <w:sz w:val="24"/>
          <w:szCs w:val="24"/>
          <w:lang w:val="es-ES"/>
        </w:rPr>
        <w:t xml:space="preserve"> El material eléctrico deberá instalarse de una manera </w:t>
      </w:r>
      <w:r w:rsidR="002E4137" w:rsidRPr="00295358">
        <w:rPr>
          <w:rFonts w:ascii="Arial" w:hAnsi="Arial" w:cs="Arial"/>
          <w:sz w:val="24"/>
          <w:szCs w:val="24"/>
          <w:lang w:val="es-ES"/>
        </w:rPr>
        <w:t>limpia</w:t>
      </w:r>
      <w:r w:rsidR="00721C57" w:rsidRPr="00295358">
        <w:rPr>
          <w:rFonts w:ascii="Arial" w:hAnsi="Arial" w:cs="Arial"/>
          <w:sz w:val="24"/>
          <w:szCs w:val="24"/>
          <w:lang w:val="es-ES"/>
        </w:rPr>
        <w:t xml:space="preserve"> y</w:t>
      </w:r>
      <w:r w:rsidR="002E4137" w:rsidRPr="00295358">
        <w:rPr>
          <w:rFonts w:ascii="Arial" w:hAnsi="Arial" w:cs="Arial"/>
          <w:sz w:val="24"/>
          <w:szCs w:val="24"/>
          <w:lang w:val="es-ES"/>
        </w:rPr>
        <w:t xml:space="preserve"> competente.</w:t>
      </w:r>
    </w:p>
    <w:p w:rsidR="00721C57" w:rsidRPr="00295358" w:rsidRDefault="002E4137" w:rsidP="00295358">
      <w:pPr>
        <w:jc w:val="both"/>
        <w:rPr>
          <w:rFonts w:ascii="Arial" w:hAnsi="Arial" w:cs="Arial"/>
          <w:sz w:val="24"/>
          <w:szCs w:val="24"/>
          <w:lang w:val="es-ES"/>
        </w:rPr>
      </w:pPr>
      <w:r w:rsidRPr="00295358">
        <w:rPr>
          <w:rFonts w:ascii="Arial" w:hAnsi="Arial" w:cs="Arial"/>
          <w:b/>
          <w:sz w:val="24"/>
          <w:szCs w:val="24"/>
          <w:lang w:val="es-ES"/>
        </w:rPr>
        <w:t xml:space="preserve"> a</w:t>
      </w:r>
      <w:r w:rsidR="008F7959" w:rsidRPr="00295358">
        <w:rPr>
          <w:rFonts w:ascii="Arial" w:hAnsi="Arial" w:cs="Arial"/>
          <w:b/>
          <w:sz w:val="24"/>
          <w:szCs w:val="24"/>
          <w:lang w:val="es-ES"/>
        </w:rPr>
        <w:t>)</w:t>
      </w:r>
      <w:r w:rsidRPr="00295358">
        <w:rPr>
          <w:rFonts w:ascii="Arial" w:hAnsi="Arial" w:cs="Arial"/>
          <w:b/>
          <w:sz w:val="24"/>
          <w:szCs w:val="24"/>
          <w:lang w:val="es-ES"/>
        </w:rPr>
        <w:t xml:space="preserve"> </w:t>
      </w:r>
      <w:r w:rsidR="00721C57" w:rsidRPr="00295358">
        <w:rPr>
          <w:rFonts w:ascii="Arial" w:hAnsi="Arial" w:cs="Arial"/>
          <w:b/>
          <w:sz w:val="24"/>
          <w:szCs w:val="24"/>
          <w:lang w:val="es-ES"/>
        </w:rPr>
        <w:t>Las aberturas no utilizadas.</w:t>
      </w:r>
      <w:r w:rsidR="00721C57" w:rsidRPr="00295358">
        <w:rPr>
          <w:rFonts w:ascii="Arial" w:hAnsi="Arial" w:cs="Arial"/>
          <w:sz w:val="24"/>
          <w:szCs w:val="24"/>
          <w:lang w:val="es-ES"/>
        </w:rPr>
        <w:t xml:space="preserve"> Las aberturas no utilizadas, que no sean las destinadas a la operación del equipo </w:t>
      </w:r>
      <w:r w:rsidRPr="00295358">
        <w:rPr>
          <w:rFonts w:ascii="Arial" w:hAnsi="Arial" w:cs="Arial"/>
          <w:sz w:val="24"/>
          <w:szCs w:val="24"/>
          <w:lang w:val="es-ES"/>
        </w:rPr>
        <w:t>a</w:t>
      </w:r>
      <w:r w:rsidR="00721C57" w:rsidRPr="00295358">
        <w:rPr>
          <w:rFonts w:ascii="Arial" w:hAnsi="Arial" w:cs="Arial"/>
          <w:sz w:val="24"/>
          <w:szCs w:val="24"/>
          <w:lang w:val="es-ES"/>
        </w:rPr>
        <w:t xml:space="preserve"> </w:t>
      </w:r>
      <w:r w:rsidRPr="00295358">
        <w:rPr>
          <w:rFonts w:ascii="Arial" w:hAnsi="Arial" w:cs="Arial"/>
          <w:sz w:val="24"/>
          <w:szCs w:val="24"/>
          <w:lang w:val="es-ES"/>
        </w:rPr>
        <w:t>aquellas con propósito</w:t>
      </w:r>
      <w:r w:rsidR="00721C57" w:rsidRPr="00295358">
        <w:rPr>
          <w:rFonts w:ascii="Arial" w:hAnsi="Arial" w:cs="Arial"/>
          <w:sz w:val="24"/>
          <w:szCs w:val="24"/>
          <w:lang w:val="es-ES"/>
        </w:rPr>
        <w:t xml:space="preserve"> de montaje, deben estar cerradas por los accesorios que proporcionan una protección sustancialmente equivalente a la pared del equipo. Figura 110-17.</w:t>
      </w:r>
    </w:p>
    <w:p w:rsidR="00CC2CB3" w:rsidRDefault="00D709EB" w:rsidP="00CC2CB3">
      <w:pPr>
        <w:jc w:val="center"/>
        <w:rPr>
          <w:lang w:val="es-ES"/>
        </w:rPr>
      </w:pPr>
      <w:r>
        <w:rPr>
          <w:noProof/>
          <w:lang w:val="es-MX" w:eastAsia="es-MX"/>
        </w:rPr>
        <w:lastRenderedPageBreak/>
        <w:drawing>
          <wp:inline distT="0" distB="0" distL="0" distR="0" wp14:anchorId="72FE9214" wp14:editId="2B370400">
            <wp:extent cx="4724400" cy="3933825"/>
            <wp:effectExtent l="19050" t="0" r="0" b="0"/>
            <wp:docPr id="73" name="Imagen 73" descr="C:\Users\Jesús\AppData\Local\Microsoft\Windows\Temporary Internet Files\Content.IE5\9EI3SU6U\CAUQU3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esús\AppData\Local\Microsoft\Windows\Temporary Internet Files\Content.IE5\9EI3SU6U\CAUQU3E6.gif"/>
                    <pic:cNvPicPr>
                      <a:picLocks noChangeAspect="1" noChangeArrowheads="1"/>
                    </pic:cNvPicPr>
                  </pic:nvPicPr>
                  <pic:blipFill>
                    <a:blip r:embed="rId21" cstate="print"/>
                    <a:srcRect/>
                    <a:stretch>
                      <a:fillRect/>
                    </a:stretch>
                  </pic:blipFill>
                  <pic:spPr bwMode="auto">
                    <a:xfrm>
                      <a:off x="0" y="0"/>
                      <a:ext cx="4724400" cy="3933825"/>
                    </a:xfrm>
                    <a:prstGeom prst="rect">
                      <a:avLst/>
                    </a:prstGeom>
                    <a:noFill/>
                    <a:ln w="9525">
                      <a:noFill/>
                      <a:miter lim="800000"/>
                      <a:headEnd/>
                      <a:tailEnd/>
                    </a:ln>
                  </pic:spPr>
                </pic:pic>
              </a:graphicData>
            </a:graphic>
          </wp:inline>
        </w:drawing>
      </w:r>
      <w:r w:rsidR="00CC2CB3" w:rsidRPr="00CC2CB3">
        <w:rPr>
          <w:lang w:val="es-ES"/>
        </w:rPr>
        <w:t xml:space="preserve"> </w:t>
      </w:r>
      <w:r w:rsidR="00CC2CB3">
        <w:rPr>
          <w:lang w:val="es-ES"/>
        </w:rPr>
        <w:t>Figura 110-17</w:t>
      </w:r>
    </w:p>
    <w:p w:rsidR="00721C57" w:rsidRDefault="00721C57">
      <w:pPr>
        <w:rPr>
          <w:lang w:val="es-ES"/>
        </w:rPr>
      </w:pPr>
    </w:p>
    <w:p w:rsidR="003C2724" w:rsidRPr="00295358" w:rsidRDefault="003C2724" w:rsidP="00295358">
      <w:pPr>
        <w:ind w:left="708"/>
        <w:jc w:val="both"/>
        <w:rPr>
          <w:rFonts w:ascii="Arial" w:hAnsi="Arial" w:cs="Arial"/>
          <w:b/>
          <w:i/>
          <w:sz w:val="24"/>
          <w:szCs w:val="24"/>
          <w:lang w:val="es-ES"/>
        </w:rPr>
      </w:pPr>
      <w:r w:rsidRPr="00295358">
        <w:rPr>
          <w:rFonts w:ascii="Arial" w:hAnsi="Arial" w:cs="Arial"/>
          <w:b/>
          <w:i/>
          <w:sz w:val="24"/>
          <w:szCs w:val="24"/>
          <w:lang w:val="es-ES"/>
        </w:rPr>
        <w:t>Comentarios:</w:t>
      </w:r>
    </w:p>
    <w:p w:rsidR="003C2724" w:rsidRPr="00295358" w:rsidRDefault="003C2724" w:rsidP="00295358">
      <w:pPr>
        <w:ind w:left="708"/>
        <w:jc w:val="both"/>
        <w:rPr>
          <w:rFonts w:ascii="Arial" w:hAnsi="Arial" w:cs="Arial"/>
          <w:sz w:val="24"/>
          <w:szCs w:val="24"/>
          <w:lang w:val="es-ES"/>
        </w:rPr>
      </w:pPr>
      <w:r w:rsidRPr="00295358">
        <w:rPr>
          <w:rFonts w:ascii="Arial" w:hAnsi="Arial" w:cs="Arial"/>
          <w:i/>
          <w:sz w:val="24"/>
          <w:szCs w:val="24"/>
          <w:lang w:val="es-ES"/>
        </w:rPr>
        <w:t>• Las aberturas no utilizadas para interruptores deben estar cerradas con cierres identificados, u otros medios aprobados por la autoridad competente, que proporcionan una protección sustancialmente equivale</w:t>
      </w:r>
      <w:r w:rsidR="00045A11" w:rsidRPr="00295358">
        <w:rPr>
          <w:rFonts w:ascii="Arial" w:hAnsi="Arial" w:cs="Arial"/>
          <w:i/>
          <w:sz w:val="24"/>
          <w:szCs w:val="24"/>
          <w:lang w:val="es-ES"/>
        </w:rPr>
        <w:t>nte a la pared del recinto [408-</w:t>
      </w:r>
      <w:r w:rsidRPr="00295358">
        <w:rPr>
          <w:rFonts w:ascii="Arial" w:hAnsi="Arial" w:cs="Arial"/>
          <w:i/>
          <w:sz w:val="24"/>
          <w:szCs w:val="24"/>
          <w:lang w:val="es-ES"/>
        </w:rPr>
        <w:t>7]. Figura 110-18</w:t>
      </w:r>
    </w:p>
    <w:p w:rsidR="003C2724" w:rsidRPr="00295358" w:rsidRDefault="003C2724" w:rsidP="00295358">
      <w:pPr>
        <w:ind w:left="708"/>
        <w:jc w:val="both"/>
        <w:rPr>
          <w:rFonts w:ascii="Arial" w:hAnsi="Arial" w:cs="Arial"/>
          <w:i/>
          <w:sz w:val="24"/>
          <w:szCs w:val="24"/>
          <w:lang w:val="es-ES"/>
        </w:rPr>
      </w:pPr>
      <w:r w:rsidRPr="00295358">
        <w:rPr>
          <w:rFonts w:ascii="Arial" w:hAnsi="Arial" w:cs="Arial"/>
          <w:i/>
          <w:sz w:val="24"/>
          <w:szCs w:val="24"/>
          <w:lang w:val="es-ES"/>
        </w:rPr>
        <w:t>• Las aberturas destinadas a proporcionar la entrada para cables en los armarios, cajas de recorte, y caja del medidor debe ser adecuadamente cerradas [3</w:t>
      </w:r>
      <w:r w:rsidR="00045A11" w:rsidRPr="00295358">
        <w:rPr>
          <w:rFonts w:ascii="Arial" w:hAnsi="Arial" w:cs="Arial"/>
          <w:i/>
          <w:sz w:val="24"/>
          <w:szCs w:val="24"/>
          <w:lang w:val="es-ES"/>
        </w:rPr>
        <w:t>12-</w:t>
      </w:r>
      <w:r w:rsidR="002E4137" w:rsidRPr="00295358">
        <w:rPr>
          <w:rFonts w:ascii="Arial" w:hAnsi="Arial" w:cs="Arial"/>
          <w:i/>
          <w:sz w:val="24"/>
          <w:szCs w:val="24"/>
          <w:lang w:val="es-ES"/>
        </w:rPr>
        <w:t>5 (a</w:t>
      </w:r>
      <w:r w:rsidRPr="00295358">
        <w:rPr>
          <w:rFonts w:ascii="Arial" w:hAnsi="Arial" w:cs="Arial"/>
          <w:i/>
          <w:sz w:val="24"/>
          <w:szCs w:val="24"/>
          <w:lang w:val="es-ES"/>
        </w:rPr>
        <w:t>)].</w:t>
      </w:r>
    </w:p>
    <w:p w:rsidR="003C2724" w:rsidRPr="00295358" w:rsidRDefault="00D64784" w:rsidP="00295358">
      <w:pPr>
        <w:jc w:val="both"/>
        <w:rPr>
          <w:rFonts w:ascii="Arial" w:hAnsi="Arial" w:cs="Arial"/>
          <w:sz w:val="24"/>
          <w:szCs w:val="24"/>
          <w:lang w:val="es-ES"/>
        </w:rPr>
      </w:pPr>
      <w:r w:rsidRPr="00295358">
        <w:rPr>
          <w:rFonts w:ascii="Arial" w:hAnsi="Arial" w:cs="Arial"/>
          <w:b/>
          <w:sz w:val="24"/>
          <w:szCs w:val="24"/>
          <w:lang w:val="es-ES"/>
        </w:rPr>
        <w:t>b</w:t>
      </w:r>
      <w:r w:rsidR="003C2724" w:rsidRPr="00295358">
        <w:rPr>
          <w:rFonts w:ascii="Arial" w:hAnsi="Arial" w:cs="Arial"/>
          <w:b/>
          <w:sz w:val="24"/>
          <w:szCs w:val="24"/>
          <w:lang w:val="es-ES"/>
        </w:rPr>
        <w:t>) La integridad de los equipos eléctricos</w:t>
      </w:r>
      <w:r w:rsidR="003C2724" w:rsidRPr="00295358">
        <w:rPr>
          <w:rFonts w:ascii="Arial" w:hAnsi="Arial" w:cs="Arial"/>
          <w:sz w:val="24"/>
          <w:szCs w:val="24"/>
          <w:lang w:val="es-ES"/>
        </w:rPr>
        <w:t>. Las partes internas de los equipos eléctricos no deben ser dañados o contaminados con materias extrañas, tales como pintura, yeso, productos de limpieza, etc.</w:t>
      </w:r>
    </w:p>
    <w:p w:rsidR="003C2724" w:rsidRPr="00295358" w:rsidRDefault="002E4137" w:rsidP="00295358">
      <w:pPr>
        <w:ind w:left="708"/>
        <w:jc w:val="both"/>
        <w:rPr>
          <w:rFonts w:ascii="Arial" w:hAnsi="Arial" w:cs="Arial"/>
          <w:i/>
          <w:sz w:val="24"/>
          <w:szCs w:val="24"/>
          <w:lang w:val="es-ES"/>
        </w:rPr>
      </w:pPr>
      <w:r w:rsidRPr="00295358">
        <w:rPr>
          <w:rFonts w:ascii="Arial" w:hAnsi="Arial" w:cs="Arial"/>
          <w:b/>
          <w:i/>
          <w:sz w:val="24"/>
          <w:szCs w:val="24"/>
          <w:lang w:val="es-ES"/>
        </w:rPr>
        <w:t>Comentario</w:t>
      </w:r>
      <w:r w:rsidR="003C2724" w:rsidRPr="00295358">
        <w:rPr>
          <w:rFonts w:ascii="Arial" w:hAnsi="Arial" w:cs="Arial"/>
          <w:b/>
          <w:i/>
          <w:sz w:val="24"/>
          <w:szCs w:val="24"/>
          <w:lang w:val="es-ES"/>
        </w:rPr>
        <w:t>:</w:t>
      </w:r>
      <w:r w:rsidR="003C2724" w:rsidRPr="00295358">
        <w:rPr>
          <w:rFonts w:ascii="Arial" w:hAnsi="Arial" w:cs="Arial"/>
          <w:i/>
          <w:sz w:val="24"/>
          <w:szCs w:val="24"/>
          <w:lang w:val="es-ES"/>
        </w:rPr>
        <w:t xml:space="preserve"> Se deben tomar precauciones para</w:t>
      </w:r>
      <w:r w:rsidRPr="00295358">
        <w:rPr>
          <w:rFonts w:ascii="Arial" w:hAnsi="Arial" w:cs="Arial"/>
          <w:i/>
          <w:sz w:val="24"/>
          <w:szCs w:val="24"/>
          <w:lang w:val="es-ES"/>
        </w:rPr>
        <w:t xml:space="preserve"> proteger de la contaminación </w:t>
      </w:r>
      <w:r w:rsidR="003C2724" w:rsidRPr="00295358">
        <w:rPr>
          <w:rFonts w:ascii="Arial" w:hAnsi="Arial" w:cs="Arial"/>
          <w:i/>
          <w:sz w:val="24"/>
          <w:szCs w:val="24"/>
          <w:lang w:val="es-ES"/>
        </w:rPr>
        <w:t xml:space="preserve"> las partes internas de los tableros de control y los recipientes durante la construcción del edificio. Figura 110-19.</w:t>
      </w:r>
    </w:p>
    <w:p w:rsidR="003C2724" w:rsidRPr="00295358" w:rsidRDefault="003C2724" w:rsidP="00295358">
      <w:pPr>
        <w:jc w:val="both"/>
        <w:rPr>
          <w:rFonts w:ascii="Arial" w:hAnsi="Arial" w:cs="Arial"/>
          <w:sz w:val="24"/>
          <w:szCs w:val="24"/>
          <w:lang w:val="es-ES"/>
        </w:rPr>
      </w:pPr>
      <w:r w:rsidRPr="00295358">
        <w:rPr>
          <w:rFonts w:ascii="Arial" w:hAnsi="Arial" w:cs="Arial"/>
          <w:sz w:val="24"/>
          <w:szCs w:val="24"/>
          <w:lang w:val="es-ES"/>
        </w:rPr>
        <w:t>Equipo eléctrico que contiene las piezas dañadas pueden afectar negativamente a la operación segura o resistencia mecánica de los equipos y no debe ser instalado. Esto incluye piezas que están quebradas, dobladas, cortadas o deterioradas por la corrosión, agentes químicos, o sobrecalentamiento.</w:t>
      </w:r>
    </w:p>
    <w:p w:rsidR="00CC2CB3" w:rsidRPr="00934B1B" w:rsidRDefault="00E3272A" w:rsidP="00CC2CB3">
      <w:pPr>
        <w:jc w:val="center"/>
        <w:rPr>
          <w:noProof/>
          <w:lang w:val="es-MX" w:eastAsia="es-MX"/>
        </w:rPr>
      </w:pPr>
      <w:r>
        <w:rPr>
          <w:noProof/>
          <w:lang w:val="es-MX" w:eastAsia="es-MX"/>
        </w:rPr>
        <w:lastRenderedPageBreak/>
        <w:drawing>
          <wp:inline distT="0" distB="0" distL="0" distR="0" wp14:anchorId="6DE7ACDC" wp14:editId="6BDF71A6">
            <wp:extent cx="4610100" cy="3848100"/>
            <wp:effectExtent l="19050" t="0" r="0" b="0"/>
            <wp:docPr id="76" name="Imagen 76" descr="C:\Users\Jesús\AppData\Local\Microsoft\Windows\Temporary Internet Files\Content.IE5\KL429VVG\CABQCJ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Jesús\AppData\Local\Microsoft\Windows\Temporary Internet Files\Content.IE5\KL429VVG\CABQCJ72.gif"/>
                    <pic:cNvPicPr>
                      <a:picLocks noChangeAspect="1" noChangeArrowheads="1"/>
                    </pic:cNvPicPr>
                  </pic:nvPicPr>
                  <pic:blipFill>
                    <a:blip r:embed="rId22" cstate="print"/>
                    <a:srcRect/>
                    <a:stretch>
                      <a:fillRect/>
                    </a:stretch>
                  </pic:blipFill>
                  <pic:spPr bwMode="auto">
                    <a:xfrm>
                      <a:off x="0" y="0"/>
                      <a:ext cx="4610100" cy="3848100"/>
                    </a:xfrm>
                    <a:prstGeom prst="rect">
                      <a:avLst/>
                    </a:prstGeom>
                    <a:noFill/>
                    <a:ln w="9525">
                      <a:noFill/>
                      <a:miter lim="800000"/>
                      <a:headEnd/>
                      <a:tailEnd/>
                    </a:ln>
                  </pic:spPr>
                </pic:pic>
              </a:graphicData>
            </a:graphic>
          </wp:inline>
        </w:drawing>
      </w:r>
      <w:r w:rsidR="00CC2CB3" w:rsidRPr="00934B1B">
        <w:rPr>
          <w:noProof/>
          <w:lang w:val="es-MX" w:eastAsia="es-MX"/>
        </w:rPr>
        <w:t xml:space="preserve"> Figura 110-18</w:t>
      </w:r>
    </w:p>
    <w:p w:rsidR="003C2724" w:rsidRPr="00934B1B" w:rsidRDefault="003C2724">
      <w:pPr>
        <w:rPr>
          <w:noProof/>
          <w:lang w:val="es-MX" w:eastAsia="es-MX"/>
        </w:rPr>
      </w:pPr>
    </w:p>
    <w:p w:rsidR="00721C57" w:rsidRDefault="00384D89" w:rsidP="00CC2CB3">
      <w:pPr>
        <w:jc w:val="center"/>
        <w:rPr>
          <w:lang w:val="es-ES"/>
        </w:rPr>
      </w:pPr>
      <w:r>
        <w:rPr>
          <w:noProof/>
          <w:lang w:val="es-MX" w:eastAsia="es-MX"/>
        </w:rPr>
        <w:drawing>
          <wp:inline distT="0" distB="0" distL="0" distR="0">
            <wp:extent cx="5095875" cy="3686175"/>
            <wp:effectExtent l="0" t="0" r="9525" b="9525"/>
            <wp:docPr id="79" name="Imagen 79" descr="C:\Users\Jesús\AppData\Local\Microsoft\Windows\Temporary Internet Files\Content.IE5\0GFEYDT0\CA2WGZ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esús\AppData\Local\Microsoft\Windows\Temporary Internet Files\Content.IE5\0GFEYDT0\CA2WGZ97.gif"/>
                    <pic:cNvPicPr>
                      <a:picLocks noChangeAspect="1" noChangeArrowheads="1"/>
                    </pic:cNvPicPr>
                  </pic:nvPicPr>
                  <pic:blipFill>
                    <a:blip r:embed="rId23" cstate="print"/>
                    <a:srcRect/>
                    <a:stretch>
                      <a:fillRect/>
                    </a:stretch>
                  </pic:blipFill>
                  <pic:spPr bwMode="auto">
                    <a:xfrm>
                      <a:off x="0" y="0"/>
                      <a:ext cx="5095875" cy="3686175"/>
                    </a:xfrm>
                    <a:prstGeom prst="rect">
                      <a:avLst/>
                    </a:prstGeom>
                    <a:noFill/>
                    <a:ln w="9525">
                      <a:noFill/>
                      <a:miter lim="800000"/>
                      <a:headEnd/>
                      <a:tailEnd/>
                    </a:ln>
                  </pic:spPr>
                </pic:pic>
              </a:graphicData>
            </a:graphic>
          </wp:inline>
        </w:drawing>
      </w:r>
      <w:r w:rsidR="00D64784" w:rsidRPr="00CC2CB3">
        <w:rPr>
          <w:rFonts w:ascii="Arial" w:hAnsi="Arial" w:cs="Arial"/>
          <w:lang w:val="es-ES"/>
        </w:rPr>
        <w:t>Figura 110-19</w:t>
      </w:r>
    </w:p>
    <w:p w:rsidR="003C2724" w:rsidRPr="00295358" w:rsidRDefault="00464CB6" w:rsidP="00295358">
      <w:pPr>
        <w:ind w:left="708"/>
        <w:jc w:val="both"/>
        <w:rPr>
          <w:rFonts w:ascii="Arial" w:hAnsi="Arial" w:cs="Arial"/>
          <w:i/>
          <w:sz w:val="24"/>
          <w:szCs w:val="24"/>
          <w:lang w:val="es-ES"/>
        </w:rPr>
      </w:pPr>
      <w:r w:rsidRPr="00295358">
        <w:rPr>
          <w:rFonts w:ascii="Arial" w:hAnsi="Arial" w:cs="Arial"/>
          <w:b/>
          <w:i/>
          <w:sz w:val="24"/>
          <w:szCs w:val="24"/>
          <w:lang w:val="es-ES"/>
        </w:rPr>
        <w:t>Comentario</w:t>
      </w:r>
      <w:r w:rsidR="003C2724" w:rsidRPr="00295358">
        <w:rPr>
          <w:rFonts w:ascii="Arial" w:hAnsi="Arial" w:cs="Arial"/>
          <w:i/>
          <w:sz w:val="24"/>
          <w:szCs w:val="24"/>
          <w:lang w:val="es-ES"/>
        </w:rPr>
        <w:t xml:space="preserve">: Las piezas dañadas incluyen aisladores rotos, protectores que no están en su lugar,  </w:t>
      </w:r>
      <w:r w:rsidRPr="00295358">
        <w:rPr>
          <w:rFonts w:ascii="Arial" w:hAnsi="Arial" w:cs="Arial"/>
          <w:i/>
          <w:sz w:val="24"/>
          <w:szCs w:val="24"/>
          <w:lang w:val="es-ES"/>
        </w:rPr>
        <w:t>y la manija del  interruptor  dañada</w:t>
      </w:r>
      <w:r w:rsidR="003C2724" w:rsidRPr="00295358">
        <w:rPr>
          <w:rFonts w:ascii="Arial" w:hAnsi="Arial" w:cs="Arial"/>
          <w:i/>
          <w:sz w:val="24"/>
          <w:szCs w:val="24"/>
          <w:lang w:val="es-ES"/>
        </w:rPr>
        <w:t>s. Figura 110-20</w:t>
      </w:r>
    </w:p>
    <w:p w:rsidR="003C2724" w:rsidRPr="00295358" w:rsidRDefault="00D64784" w:rsidP="00295358">
      <w:pPr>
        <w:jc w:val="both"/>
        <w:rPr>
          <w:rFonts w:ascii="Arial" w:hAnsi="Arial" w:cs="Arial"/>
          <w:b/>
          <w:sz w:val="24"/>
          <w:szCs w:val="24"/>
          <w:lang w:val="es-ES"/>
        </w:rPr>
      </w:pPr>
      <w:r w:rsidRPr="00295358">
        <w:rPr>
          <w:rFonts w:ascii="Arial" w:hAnsi="Arial" w:cs="Arial"/>
          <w:b/>
          <w:sz w:val="24"/>
          <w:szCs w:val="24"/>
          <w:lang w:val="es-ES"/>
        </w:rPr>
        <w:lastRenderedPageBreak/>
        <w:t>110-</w:t>
      </w:r>
      <w:r w:rsidR="0042368E" w:rsidRPr="00295358">
        <w:rPr>
          <w:rFonts w:ascii="Arial" w:hAnsi="Arial" w:cs="Arial"/>
          <w:b/>
          <w:sz w:val="24"/>
          <w:szCs w:val="24"/>
          <w:lang w:val="es-ES"/>
        </w:rPr>
        <w:t>13 Montaje y enfriamiento</w:t>
      </w:r>
      <w:r w:rsidR="003C2724" w:rsidRPr="00295358">
        <w:rPr>
          <w:rFonts w:ascii="Arial" w:hAnsi="Arial" w:cs="Arial"/>
          <w:b/>
          <w:sz w:val="24"/>
          <w:szCs w:val="24"/>
          <w:lang w:val="es-ES"/>
        </w:rPr>
        <w:t xml:space="preserve"> de los equipos.</w:t>
      </w:r>
    </w:p>
    <w:p w:rsidR="003C2724" w:rsidRPr="00295358" w:rsidRDefault="00464CB6" w:rsidP="00295358">
      <w:pPr>
        <w:jc w:val="both"/>
        <w:rPr>
          <w:rFonts w:ascii="Arial" w:hAnsi="Arial" w:cs="Arial"/>
          <w:sz w:val="24"/>
          <w:szCs w:val="24"/>
          <w:lang w:val="es-ES"/>
        </w:rPr>
      </w:pPr>
      <w:r w:rsidRPr="00295358">
        <w:rPr>
          <w:rFonts w:ascii="Arial" w:hAnsi="Arial" w:cs="Arial"/>
          <w:b/>
          <w:sz w:val="24"/>
          <w:szCs w:val="24"/>
          <w:lang w:val="es-ES"/>
        </w:rPr>
        <w:t>a</w:t>
      </w:r>
      <w:r w:rsidR="00D64784" w:rsidRPr="00295358">
        <w:rPr>
          <w:rFonts w:ascii="Arial" w:hAnsi="Arial" w:cs="Arial"/>
          <w:b/>
          <w:sz w:val="24"/>
          <w:szCs w:val="24"/>
          <w:lang w:val="es-ES"/>
        </w:rPr>
        <w:t>) M</w:t>
      </w:r>
      <w:r w:rsidR="003C2724" w:rsidRPr="00295358">
        <w:rPr>
          <w:rFonts w:ascii="Arial" w:hAnsi="Arial" w:cs="Arial"/>
          <w:b/>
          <w:sz w:val="24"/>
          <w:szCs w:val="24"/>
          <w:lang w:val="es-ES"/>
        </w:rPr>
        <w:t>ontaje</w:t>
      </w:r>
      <w:r w:rsidR="003C2724" w:rsidRPr="00295358">
        <w:rPr>
          <w:rFonts w:ascii="Arial" w:hAnsi="Arial" w:cs="Arial"/>
          <w:sz w:val="24"/>
          <w:szCs w:val="24"/>
          <w:lang w:val="es-ES"/>
        </w:rPr>
        <w:t>. El equipo eléctrico debe estar firmemente asegurado a la superficie sobre la que está montado.</w:t>
      </w:r>
    </w:p>
    <w:p w:rsidR="003C2724" w:rsidRPr="00295358" w:rsidRDefault="003C2724" w:rsidP="00295358">
      <w:pPr>
        <w:ind w:firstLine="708"/>
        <w:jc w:val="both"/>
        <w:rPr>
          <w:rFonts w:ascii="Arial" w:hAnsi="Arial" w:cs="Arial"/>
          <w:i/>
          <w:sz w:val="24"/>
          <w:szCs w:val="24"/>
          <w:lang w:val="es-ES"/>
        </w:rPr>
      </w:pPr>
      <w:r w:rsidRPr="00295358">
        <w:rPr>
          <w:rFonts w:ascii="Arial" w:hAnsi="Arial" w:cs="Arial"/>
          <w:b/>
          <w:i/>
          <w:sz w:val="24"/>
          <w:szCs w:val="24"/>
          <w:lang w:val="es-ES"/>
        </w:rPr>
        <w:t>Comentario:</w:t>
      </w:r>
      <w:r w:rsidR="00CC2CB3">
        <w:rPr>
          <w:rFonts w:ascii="Arial" w:hAnsi="Arial" w:cs="Arial"/>
          <w:i/>
          <w:sz w:val="24"/>
          <w:szCs w:val="24"/>
          <w:lang w:val="es-ES"/>
        </w:rPr>
        <w:t xml:space="preserve"> </w:t>
      </w:r>
      <w:r w:rsidR="00D64784" w:rsidRPr="00295358">
        <w:rPr>
          <w:rFonts w:ascii="Arial" w:hAnsi="Arial" w:cs="Arial"/>
          <w:i/>
          <w:sz w:val="24"/>
          <w:szCs w:val="24"/>
          <w:lang w:val="es-ES"/>
        </w:rPr>
        <w:t>Ver 314-</w:t>
      </w:r>
      <w:r w:rsidRPr="00295358">
        <w:rPr>
          <w:rFonts w:ascii="Arial" w:hAnsi="Arial" w:cs="Arial"/>
          <w:i/>
          <w:sz w:val="24"/>
          <w:szCs w:val="24"/>
          <w:lang w:val="es-ES"/>
        </w:rPr>
        <w:t>23 para requisitos similares para Cajas.</w:t>
      </w:r>
    </w:p>
    <w:p w:rsidR="003C2724" w:rsidRDefault="007034AE" w:rsidP="00CC2CB3">
      <w:pPr>
        <w:jc w:val="center"/>
        <w:rPr>
          <w:lang w:val="es-ES"/>
        </w:rPr>
      </w:pPr>
      <w:r>
        <w:rPr>
          <w:noProof/>
          <w:lang w:val="es-MX" w:eastAsia="es-MX"/>
        </w:rPr>
        <w:drawing>
          <wp:inline distT="0" distB="0" distL="0" distR="0">
            <wp:extent cx="4733925" cy="3657600"/>
            <wp:effectExtent l="19050" t="0" r="9525" b="0"/>
            <wp:docPr id="82" name="Imagen 82" descr="C:\Users\Jesús\AppData\Local\Microsoft\Windows\Temporary Internet Files\Content.IE5\1IT83LAY\CAKXZIO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esús\AppData\Local\Microsoft\Windows\Temporary Internet Files\Content.IE5\1IT83LAY\CAKXZIO0.gif"/>
                    <pic:cNvPicPr>
                      <a:picLocks noChangeAspect="1" noChangeArrowheads="1"/>
                    </pic:cNvPicPr>
                  </pic:nvPicPr>
                  <pic:blipFill>
                    <a:blip r:embed="rId24" cstate="print"/>
                    <a:srcRect/>
                    <a:stretch>
                      <a:fillRect/>
                    </a:stretch>
                  </pic:blipFill>
                  <pic:spPr bwMode="auto">
                    <a:xfrm>
                      <a:off x="0" y="0"/>
                      <a:ext cx="4733925" cy="3657600"/>
                    </a:xfrm>
                    <a:prstGeom prst="rect">
                      <a:avLst/>
                    </a:prstGeom>
                    <a:noFill/>
                    <a:ln w="9525">
                      <a:noFill/>
                      <a:miter lim="800000"/>
                      <a:headEnd/>
                      <a:tailEnd/>
                    </a:ln>
                  </pic:spPr>
                </pic:pic>
              </a:graphicData>
            </a:graphic>
          </wp:inline>
        </w:drawing>
      </w:r>
      <w:r w:rsidR="00246EDB" w:rsidRPr="00CC2CB3">
        <w:rPr>
          <w:rFonts w:ascii="Arial" w:hAnsi="Arial" w:cs="Arial"/>
          <w:lang w:val="es-ES"/>
        </w:rPr>
        <w:t>Figura 110-20</w:t>
      </w:r>
    </w:p>
    <w:p w:rsidR="003C2724" w:rsidRPr="00295358" w:rsidRDefault="00036C53" w:rsidP="00295358">
      <w:pPr>
        <w:jc w:val="both"/>
        <w:rPr>
          <w:rFonts w:ascii="Arial" w:hAnsi="Arial" w:cs="Arial"/>
          <w:sz w:val="24"/>
          <w:szCs w:val="24"/>
          <w:lang w:val="es-ES"/>
        </w:rPr>
      </w:pPr>
      <w:r w:rsidRPr="00295358">
        <w:rPr>
          <w:rFonts w:ascii="Arial" w:hAnsi="Arial" w:cs="Arial"/>
          <w:b/>
          <w:sz w:val="24"/>
          <w:szCs w:val="24"/>
          <w:lang w:val="es-ES"/>
        </w:rPr>
        <w:t>b)</w:t>
      </w:r>
      <w:r w:rsidR="003C2724" w:rsidRPr="00295358">
        <w:rPr>
          <w:rFonts w:ascii="Arial" w:hAnsi="Arial" w:cs="Arial"/>
          <w:sz w:val="24"/>
          <w:szCs w:val="24"/>
          <w:lang w:val="es-ES"/>
        </w:rPr>
        <w:t>.</w:t>
      </w:r>
      <w:r w:rsidRPr="00295358">
        <w:rPr>
          <w:rFonts w:ascii="Arial" w:hAnsi="Arial" w:cs="Arial"/>
          <w:sz w:val="24"/>
          <w:szCs w:val="24"/>
          <w:lang w:val="es-ES"/>
        </w:rPr>
        <w:t xml:space="preserve"> </w:t>
      </w:r>
      <w:r w:rsidRPr="00BE7E71">
        <w:rPr>
          <w:rFonts w:ascii="Arial" w:hAnsi="Arial" w:cs="Arial"/>
          <w:b/>
          <w:sz w:val="24"/>
          <w:szCs w:val="24"/>
          <w:lang w:val="es-ES"/>
        </w:rPr>
        <w:t>Enfriamiento.</w:t>
      </w:r>
      <w:r w:rsidRPr="00295358">
        <w:rPr>
          <w:rFonts w:ascii="Arial" w:hAnsi="Arial" w:cs="Arial"/>
          <w:sz w:val="24"/>
          <w:szCs w:val="24"/>
          <w:lang w:val="es-ES"/>
        </w:rPr>
        <w:t xml:space="preserve"> </w:t>
      </w:r>
      <w:r w:rsidR="003C2724" w:rsidRPr="00295358">
        <w:rPr>
          <w:rFonts w:ascii="Arial" w:hAnsi="Arial" w:cs="Arial"/>
          <w:sz w:val="24"/>
          <w:szCs w:val="24"/>
          <w:lang w:val="es-ES"/>
        </w:rPr>
        <w:t xml:space="preserve"> Equipo eléctrico, que depende de la circulación natural del aire debe estar instalado de modo </w:t>
      </w:r>
      <w:r w:rsidRPr="00295358">
        <w:rPr>
          <w:rFonts w:ascii="Arial" w:hAnsi="Arial" w:cs="Arial"/>
          <w:sz w:val="24"/>
          <w:szCs w:val="24"/>
          <w:lang w:val="es-ES"/>
        </w:rPr>
        <w:t xml:space="preserve">que las </w:t>
      </w:r>
      <w:r w:rsidR="003C2724" w:rsidRPr="00295358">
        <w:rPr>
          <w:rFonts w:ascii="Arial" w:hAnsi="Arial" w:cs="Arial"/>
          <w:sz w:val="24"/>
          <w:szCs w:val="24"/>
          <w:lang w:val="es-ES"/>
        </w:rPr>
        <w:t>paredes o</w:t>
      </w:r>
      <w:r w:rsidRPr="00295358">
        <w:rPr>
          <w:rFonts w:ascii="Arial" w:hAnsi="Arial" w:cs="Arial"/>
          <w:sz w:val="24"/>
          <w:szCs w:val="24"/>
          <w:lang w:val="es-ES"/>
        </w:rPr>
        <w:t xml:space="preserve"> el </w:t>
      </w:r>
      <w:r w:rsidR="003C2724" w:rsidRPr="00295358">
        <w:rPr>
          <w:rFonts w:ascii="Arial" w:hAnsi="Arial" w:cs="Arial"/>
          <w:sz w:val="24"/>
          <w:szCs w:val="24"/>
          <w:lang w:val="es-ES"/>
        </w:rPr>
        <w:t xml:space="preserve"> equipo</w:t>
      </w:r>
      <w:r w:rsidRPr="00295358">
        <w:rPr>
          <w:rFonts w:ascii="Arial" w:hAnsi="Arial" w:cs="Arial"/>
          <w:sz w:val="24"/>
          <w:szCs w:val="24"/>
          <w:lang w:val="es-ES"/>
        </w:rPr>
        <w:t xml:space="preserve"> instalado al lado dejen el  suficiente espacio para la circulación del aire sobre dichas </w:t>
      </w:r>
      <w:r w:rsidR="003C2724" w:rsidRPr="00295358">
        <w:rPr>
          <w:rFonts w:ascii="Arial" w:hAnsi="Arial" w:cs="Arial"/>
          <w:sz w:val="24"/>
          <w:szCs w:val="24"/>
          <w:lang w:val="es-ES"/>
        </w:rPr>
        <w:t xml:space="preserve"> superficies.</w:t>
      </w:r>
      <w:r w:rsidRPr="00295358">
        <w:rPr>
          <w:rFonts w:ascii="Arial" w:hAnsi="Arial" w:cs="Arial"/>
          <w:sz w:val="24"/>
          <w:szCs w:val="24"/>
          <w:lang w:val="es-ES"/>
        </w:rPr>
        <w:t xml:space="preserve"> Para los equipos </w:t>
      </w:r>
      <w:r w:rsidR="001127E1" w:rsidRPr="00295358">
        <w:rPr>
          <w:rFonts w:ascii="Arial" w:hAnsi="Arial" w:cs="Arial"/>
          <w:sz w:val="24"/>
          <w:szCs w:val="24"/>
          <w:lang w:val="es-ES"/>
        </w:rPr>
        <w:t>diseñados</w:t>
      </w:r>
      <w:r w:rsidRPr="00295358">
        <w:rPr>
          <w:rFonts w:ascii="Arial" w:hAnsi="Arial" w:cs="Arial"/>
          <w:sz w:val="24"/>
          <w:szCs w:val="24"/>
          <w:lang w:val="es-ES"/>
        </w:rPr>
        <w:t xml:space="preserve">  para montarse en el suelo se deben dejar espacios libres entre las </w:t>
      </w:r>
      <w:r w:rsidR="003C2724" w:rsidRPr="00295358">
        <w:rPr>
          <w:rFonts w:ascii="Arial" w:hAnsi="Arial" w:cs="Arial"/>
          <w:sz w:val="24"/>
          <w:szCs w:val="24"/>
          <w:lang w:val="es-ES"/>
        </w:rPr>
        <w:t xml:space="preserve"> superficies superiores y </w:t>
      </w:r>
      <w:r w:rsidRPr="00295358">
        <w:rPr>
          <w:rFonts w:ascii="Arial" w:hAnsi="Arial" w:cs="Arial"/>
          <w:sz w:val="24"/>
          <w:szCs w:val="24"/>
          <w:lang w:val="es-ES"/>
        </w:rPr>
        <w:t>adyacentes para que se  disipe</w:t>
      </w:r>
      <w:r w:rsidR="003C2724" w:rsidRPr="00295358">
        <w:rPr>
          <w:rFonts w:ascii="Arial" w:hAnsi="Arial" w:cs="Arial"/>
          <w:sz w:val="24"/>
          <w:szCs w:val="24"/>
          <w:lang w:val="es-ES"/>
        </w:rPr>
        <w:t xml:space="preserve"> el aire caliente </w:t>
      </w:r>
      <w:r w:rsidRPr="00295358">
        <w:rPr>
          <w:rFonts w:ascii="Arial" w:hAnsi="Arial" w:cs="Arial"/>
          <w:sz w:val="24"/>
          <w:szCs w:val="24"/>
          <w:lang w:val="es-ES"/>
        </w:rPr>
        <w:t>que circula hacia arriba.</w:t>
      </w:r>
    </w:p>
    <w:p w:rsidR="003C2724" w:rsidRPr="00295358" w:rsidRDefault="00036C53" w:rsidP="00295358">
      <w:pPr>
        <w:jc w:val="both"/>
        <w:rPr>
          <w:rFonts w:ascii="Arial" w:hAnsi="Arial" w:cs="Arial"/>
          <w:sz w:val="24"/>
          <w:szCs w:val="24"/>
          <w:lang w:val="es-ES"/>
        </w:rPr>
      </w:pPr>
      <w:r w:rsidRPr="00295358">
        <w:rPr>
          <w:rFonts w:ascii="Arial" w:hAnsi="Arial" w:cs="Arial"/>
          <w:sz w:val="24"/>
          <w:szCs w:val="24"/>
          <w:lang w:val="es-ES"/>
        </w:rPr>
        <w:t xml:space="preserve">El </w:t>
      </w:r>
      <w:r w:rsidR="003C2724" w:rsidRPr="00295358">
        <w:rPr>
          <w:rFonts w:ascii="Arial" w:hAnsi="Arial" w:cs="Arial"/>
          <w:sz w:val="24"/>
          <w:szCs w:val="24"/>
          <w:lang w:val="es-ES"/>
        </w:rPr>
        <w:t xml:space="preserve">Equipo eléctrico con aberturas de ventilación debe </w:t>
      </w:r>
      <w:r w:rsidRPr="00295358">
        <w:rPr>
          <w:rFonts w:ascii="Arial" w:hAnsi="Arial" w:cs="Arial"/>
          <w:sz w:val="24"/>
          <w:szCs w:val="24"/>
          <w:lang w:val="es-ES"/>
        </w:rPr>
        <w:t>instalarse de modo que las paredes u obstáculos no impidan la libre circulación del aire a través del equipo.</w:t>
      </w:r>
    </w:p>
    <w:p w:rsidR="003C2724" w:rsidRPr="00295358" w:rsidRDefault="009E6F2E" w:rsidP="00295358">
      <w:pPr>
        <w:ind w:left="708"/>
        <w:jc w:val="both"/>
        <w:rPr>
          <w:rFonts w:ascii="Arial" w:hAnsi="Arial" w:cs="Arial"/>
          <w:i/>
          <w:sz w:val="24"/>
          <w:szCs w:val="24"/>
          <w:lang w:val="es-ES"/>
        </w:rPr>
      </w:pPr>
      <w:r w:rsidRPr="00295358">
        <w:rPr>
          <w:rFonts w:ascii="Arial" w:hAnsi="Arial" w:cs="Arial"/>
          <w:b/>
          <w:i/>
          <w:sz w:val="24"/>
          <w:szCs w:val="24"/>
          <w:lang w:val="es-ES"/>
        </w:rPr>
        <w:t>Comentario</w:t>
      </w:r>
      <w:r w:rsidR="003C2724" w:rsidRPr="00295358">
        <w:rPr>
          <w:rFonts w:ascii="Arial" w:hAnsi="Arial" w:cs="Arial"/>
          <w:b/>
          <w:i/>
          <w:sz w:val="24"/>
          <w:szCs w:val="24"/>
          <w:lang w:val="es-ES"/>
        </w:rPr>
        <w:t>:</w:t>
      </w:r>
      <w:r w:rsidRPr="00295358">
        <w:rPr>
          <w:rFonts w:ascii="Arial" w:hAnsi="Arial" w:cs="Arial"/>
          <w:b/>
          <w:i/>
          <w:sz w:val="24"/>
          <w:szCs w:val="24"/>
          <w:lang w:val="es-ES"/>
        </w:rPr>
        <w:t xml:space="preserve"> </w:t>
      </w:r>
      <w:r w:rsidRPr="00295358">
        <w:rPr>
          <w:rFonts w:ascii="Arial" w:hAnsi="Arial" w:cs="Arial"/>
          <w:i/>
          <w:sz w:val="24"/>
          <w:szCs w:val="24"/>
          <w:lang w:val="es-ES"/>
        </w:rPr>
        <w:t>L</w:t>
      </w:r>
      <w:r w:rsidR="003C2724" w:rsidRPr="00295358">
        <w:rPr>
          <w:rFonts w:ascii="Arial" w:hAnsi="Arial" w:cs="Arial"/>
          <w:i/>
          <w:sz w:val="24"/>
          <w:szCs w:val="24"/>
          <w:lang w:val="es-ES"/>
        </w:rPr>
        <w:t xml:space="preserve">os transformadores con aberturas de ventilación deben instalarse de manera que las aberturas de </w:t>
      </w:r>
      <w:r w:rsidR="00023168" w:rsidRPr="00295358">
        <w:rPr>
          <w:rFonts w:ascii="Arial" w:hAnsi="Arial" w:cs="Arial"/>
          <w:i/>
          <w:sz w:val="24"/>
          <w:szCs w:val="24"/>
          <w:lang w:val="es-ES"/>
        </w:rPr>
        <w:t>ventilación no estén bloqueadas. (4</w:t>
      </w:r>
      <w:r w:rsidR="00045A11" w:rsidRPr="00295358">
        <w:rPr>
          <w:rFonts w:ascii="Arial" w:hAnsi="Arial" w:cs="Arial"/>
          <w:i/>
          <w:sz w:val="24"/>
          <w:szCs w:val="24"/>
          <w:lang w:val="es-ES"/>
        </w:rPr>
        <w:t>50-</w:t>
      </w:r>
      <w:r w:rsidR="003C2724" w:rsidRPr="00295358">
        <w:rPr>
          <w:rFonts w:ascii="Arial" w:hAnsi="Arial" w:cs="Arial"/>
          <w:i/>
          <w:sz w:val="24"/>
          <w:szCs w:val="24"/>
          <w:lang w:val="es-ES"/>
        </w:rPr>
        <w:t>9</w:t>
      </w:r>
      <w:r w:rsidR="00023168" w:rsidRPr="00295358">
        <w:rPr>
          <w:rFonts w:ascii="Arial" w:hAnsi="Arial" w:cs="Arial"/>
          <w:i/>
          <w:sz w:val="24"/>
          <w:szCs w:val="24"/>
          <w:lang w:val="es-ES"/>
        </w:rPr>
        <w:t>)</w:t>
      </w:r>
      <w:r w:rsidR="003C2724" w:rsidRPr="00295358">
        <w:rPr>
          <w:rFonts w:ascii="Arial" w:hAnsi="Arial" w:cs="Arial"/>
          <w:i/>
          <w:sz w:val="24"/>
          <w:szCs w:val="24"/>
          <w:lang w:val="es-ES"/>
        </w:rPr>
        <w:t>.</w:t>
      </w:r>
    </w:p>
    <w:p w:rsidR="003C2724" w:rsidRPr="00295358" w:rsidRDefault="00023168" w:rsidP="00295358">
      <w:pPr>
        <w:jc w:val="both"/>
        <w:rPr>
          <w:rFonts w:ascii="Arial" w:hAnsi="Arial" w:cs="Arial"/>
          <w:sz w:val="24"/>
          <w:szCs w:val="24"/>
          <w:lang w:val="es-ES"/>
        </w:rPr>
      </w:pPr>
      <w:r w:rsidRPr="00295358">
        <w:rPr>
          <w:rFonts w:ascii="Arial" w:hAnsi="Arial" w:cs="Arial"/>
          <w:b/>
          <w:sz w:val="24"/>
          <w:szCs w:val="24"/>
          <w:lang w:val="es-ES"/>
        </w:rPr>
        <w:t>110-</w:t>
      </w:r>
      <w:r w:rsidR="002A426C" w:rsidRPr="00295358">
        <w:rPr>
          <w:rFonts w:ascii="Arial" w:hAnsi="Arial" w:cs="Arial"/>
          <w:b/>
          <w:sz w:val="24"/>
          <w:szCs w:val="24"/>
          <w:lang w:val="es-ES"/>
        </w:rPr>
        <w:t>14</w:t>
      </w:r>
      <w:r w:rsidR="007257B6" w:rsidRPr="00295358">
        <w:rPr>
          <w:rFonts w:ascii="Arial" w:hAnsi="Arial" w:cs="Arial"/>
          <w:b/>
          <w:sz w:val="24"/>
          <w:szCs w:val="24"/>
          <w:lang w:val="es-ES"/>
        </w:rPr>
        <w:t xml:space="preserve"> </w:t>
      </w:r>
      <w:r w:rsidR="00BE7E71">
        <w:rPr>
          <w:rFonts w:ascii="Arial" w:hAnsi="Arial" w:cs="Arial"/>
          <w:b/>
          <w:sz w:val="24"/>
          <w:szCs w:val="24"/>
          <w:lang w:val="es-ES"/>
        </w:rPr>
        <w:t>Conexiones eléctricas</w:t>
      </w:r>
      <w:r w:rsidR="003C2724" w:rsidRPr="00295358">
        <w:rPr>
          <w:rFonts w:ascii="Arial" w:hAnsi="Arial" w:cs="Arial"/>
          <w:sz w:val="24"/>
          <w:szCs w:val="24"/>
          <w:lang w:val="es-ES"/>
        </w:rPr>
        <w:t xml:space="preserve">. </w:t>
      </w:r>
      <w:r w:rsidR="00BE7E71">
        <w:rPr>
          <w:rFonts w:ascii="Arial" w:hAnsi="Arial" w:cs="Arial"/>
          <w:sz w:val="24"/>
          <w:szCs w:val="24"/>
          <w:lang w:val="es-ES"/>
        </w:rPr>
        <w:t>Debido a que metales distintos tienen características diferentes, las terminales a compresión, empalmes a compresión y terminales soldadas se deben identificar para el material del conductor y se deben instalar y usar apropiadamente. Figura</w:t>
      </w:r>
      <w:r w:rsidR="003C2724" w:rsidRPr="00295358">
        <w:rPr>
          <w:rFonts w:ascii="Arial" w:hAnsi="Arial" w:cs="Arial"/>
          <w:sz w:val="24"/>
          <w:szCs w:val="24"/>
          <w:lang w:val="es-ES"/>
        </w:rPr>
        <w:t xml:space="preserve"> 110-21</w:t>
      </w:r>
    </w:p>
    <w:p w:rsidR="003C2724" w:rsidRPr="00295358" w:rsidRDefault="003C2724" w:rsidP="00295358">
      <w:pPr>
        <w:jc w:val="both"/>
        <w:rPr>
          <w:rFonts w:ascii="Arial" w:hAnsi="Arial" w:cs="Arial"/>
          <w:color w:val="FF0000"/>
          <w:sz w:val="24"/>
          <w:szCs w:val="24"/>
          <w:lang w:val="es-ES"/>
        </w:rPr>
      </w:pPr>
      <w:r w:rsidRPr="00295358">
        <w:rPr>
          <w:rFonts w:ascii="Arial" w:hAnsi="Arial" w:cs="Arial"/>
          <w:color w:val="FF0000"/>
          <w:sz w:val="24"/>
          <w:szCs w:val="24"/>
          <w:lang w:val="es-ES"/>
        </w:rPr>
        <w:t xml:space="preserve">PRECAUCIÓN: Cuando el aislamiento se elimina de un conductor de aluminio y el conductor se expone al aire, una película aislante (óxido de aluminio) se forma inmediatamente sobre el conductor. Esta película puede crear una mala conexión y el sobrecalentamiento en </w:t>
      </w:r>
      <w:r w:rsidR="006A69EC" w:rsidRPr="00295358">
        <w:rPr>
          <w:rFonts w:ascii="Arial" w:hAnsi="Arial" w:cs="Arial"/>
          <w:color w:val="FF0000"/>
          <w:sz w:val="24"/>
          <w:szCs w:val="24"/>
          <w:lang w:val="es-ES"/>
        </w:rPr>
        <w:t xml:space="preserve">las </w:t>
      </w:r>
      <w:r w:rsidR="006A69EC" w:rsidRPr="00295358">
        <w:rPr>
          <w:rFonts w:ascii="Arial" w:hAnsi="Arial" w:cs="Arial"/>
          <w:color w:val="FF0000"/>
          <w:sz w:val="24"/>
          <w:szCs w:val="24"/>
          <w:lang w:val="es-ES"/>
        </w:rPr>
        <w:lastRenderedPageBreak/>
        <w:t>terminaciones. A menos que la</w:t>
      </w:r>
      <w:r w:rsidRPr="00295358">
        <w:rPr>
          <w:rFonts w:ascii="Arial" w:hAnsi="Arial" w:cs="Arial"/>
          <w:color w:val="FF0000"/>
          <w:sz w:val="24"/>
          <w:szCs w:val="24"/>
          <w:lang w:val="es-ES"/>
        </w:rPr>
        <w:t xml:space="preserve"> terminal o la fabricación del producto con los contactos </w:t>
      </w:r>
      <w:r w:rsidR="006A69EC" w:rsidRPr="00295358">
        <w:rPr>
          <w:rFonts w:ascii="Arial" w:hAnsi="Arial" w:cs="Arial"/>
          <w:color w:val="FF0000"/>
          <w:sz w:val="24"/>
          <w:szCs w:val="24"/>
          <w:lang w:val="es-ES"/>
        </w:rPr>
        <w:t>estén</w:t>
      </w:r>
      <w:r w:rsidR="00BE7E71">
        <w:rPr>
          <w:rFonts w:ascii="Arial" w:hAnsi="Arial" w:cs="Arial"/>
          <w:color w:val="FF0000"/>
          <w:sz w:val="24"/>
          <w:szCs w:val="24"/>
          <w:lang w:val="es-ES"/>
        </w:rPr>
        <w:t xml:space="preserve"> </w:t>
      </w:r>
      <w:r w:rsidR="006A69EC" w:rsidRPr="00295358">
        <w:rPr>
          <w:rFonts w:ascii="Arial" w:hAnsi="Arial" w:cs="Arial"/>
          <w:color w:val="FF0000"/>
          <w:sz w:val="24"/>
          <w:szCs w:val="24"/>
          <w:lang w:val="es-ES"/>
        </w:rPr>
        <w:t xml:space="preserve"> </w:t>
      </w:r>
      <w:r w:rsidRPr="00295358">
        <w:rPr>
          <w:rFonts w:ascii="Arial" w:hAnsi="Arial" w:cs="Arial"/>
          <w:color w:val="FF0000"/>
          <w:sz w:val="24"/>
          <w:szCs w:val="24"/>
          <w:lang w:val="es-ES"/>
        </w:rPr>
        <w:t xml:space="preserve"> diseñados para romper la película y asegurar una buena conexión, </w:t>
      </w:r>
      <w:r w:rsidR="006A69EC" w:rsidRPr="00295358">
        <w:rPr>
          <w:rFonts w:ascii="Arial" w:hAnsi="Arial" w:cs="Arial"/>
          <w:color w:val="FF0000"/>
          <w:sz w:val="24"/>
          <w:szCs w:val="24"/>
          <w:lang w:val="es-ES"/>
        </w:rPr>
        <w:t xml:space="preserve">de otra manera puede </w:t>
      </w:r>
      <w:r w:rsidRPr="00295358">
        <w:rPr>
          <w:rFonts w:ascii="Arial" w:hAnsi="Arial" w:cs="Arial"/>
          <w:color w:val="FF0000"/>
          <w:sz w:val="24"/>
          <w:szCs w:val="24"/>
          <w:lang w:val="es-ES"/>
        </w:rPr>
        <w:t xml:space="preserve"> producirse un sobrecalentamiento.</w:t>
      </w:r>
    </w:p>
    <w:p w:rsidR="003C2724" w:rsidRDefault="00BB28C0" w:rsidP="00CC2CB3">
      <w:pPr>
        <w:jc w:val="center"/>
        <w:rPr>
          <w:lang w:val="es-ES"/>
        </w:rPr>
      </w:pPr>
      <w:r>
        <w:rPr>
          <w:noProof/>
          <w:lang w:val="es-MX" w:eastAsia="es-MX"/>
        </w:rPr>
        <w:drawing>
          <wp:inline distT="0" distB="0" distL="0" distR="0">
            <wp:extent cx="4791075" cy="3895725"/>
            <wp:effectExtent l="19050" t="0" r="9525" b="0"/>
            <wp:docPr id="85" name="Imagen 85" descr="C:\Users\Jesús\AppData\Local\Microsoft\Windows\Temporary Internet Files\Content.IE5\9EI3SU6U\CA54YK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esús\AppData\Local\Microsoft\Windows\Temporary Internet Files\Content.IE5\9EI3SU6U\CA54YK47.gif"/>
                    <pic:cNvPicPr>
                      <a:picLocks noChangeAspect="1" noChangeArrowheads="1"/>
                    </pic:cNvPicPr>
                  </pic:nvPicPr>
                  <pic:blipFill>
                    <a:blip r:embed="rId25" cstate="print"/>
                    <a:srcRect/>
                    <a:stretch>
                      <a:fillRect/>
                    </a:stretch>
                  </pic:blipFill>
                  <pic:spPr bwMode="auto">
                    <a:xfrm>
                      <a:off x="0" y="0"/>
                      <a:ext cx="4791075" cy="3895725"/>
                    </a:xfrm>
                    <a:prstGeom prst="rect">
                      <a:avLst/>
                    </a:prstGeom>
                    <a:noFill/>
                    <a:ln w="9525">
                      <a:noFill/>
                      <a:miter lim="800000"/>
                      <a:headEnd/>
                      <a:tailEnd/>
                    </a:ln>
                  </pic:spPr>
                </pic:pic>
              </a:graphicData>
            </a:graphic>
          </wp:inline>
        </w:drawing>
      </w:r>
      <w:r w:rsidR="00BE7E71" w:rsidRPr="00CC2CB3">
        <w:rPr>
          <w:rFonts w:ascii="Arial" w:hAnsi="Arial" w:cs="Arial"/>
          <w:lang w:val="es-ES"/>
        </w:rPr>
        <w:t>Figura 110-21</w:t>
      </w:r>
    </w:p>
    <w:p w:rsidR="00887775" w:rsidRPr="001127E1" w:rsidRDefault="001127E1" w:rsidP="001127E1">
      <w:pPr>
        <w:ind w:left="708"/>
        <w:jc w:val="both"/>
        <w:rPr>
          <w:rFonts w:ascii="Arial" w:hAnsi="Arial" w:cs="Arial"/>
          <w:b/>
          <w:i/>
          <w:sz w:val="24"/>
          <w:szCs w:val="24"/>
          <w:lang w:val="es-ES"/>
        </w:rPr>
      </w:pPr>
      <w:r w:rsidRPr="001127E1">
        <w:rPr>
          <w:rFonts w:ascii="Arial" w:hAnsi="Arial" w:cs="Arial"/>
          <w:b/>
          <w:i/>
          <w:sz w:val="24"/>
          <w:szCs w:val="24"/>
          <w:lang w:val="es-ES"/>
        </w:rPr>
        <w:t>Comentario</w:t>
      </w:r>
      <w:r w:rsidR="00887775" w:rsidRPr="001127E1">
        <w:rPr>
          <w:rFonts w:ascii="Arial" w:hAnsi="Arial" w:cs="Arial"/>
          <w:b/>
          <w:i/>
          <w:sz w:val="24"/>
          <w:szCs w:val="24"/>
          <w:lang w:val="es-ES"/>
        </w:rPr>
        <w:t>:</w:t>
      </w:r>
    </w:p>
    <w:p w:rsidR="00887775" w:rsidRPr="001127E1" w:rsidRDefault="00887775" w:rsidP="001127E1">
      <w:pPr>
        <w:ind w:left="708"/>
        <w:jc w:val="both"/>
        <w:rPr>
          <w:rFonts w:ascii="Arial" w:hAnsi="Arial" w:cs="Arial"/>
          <w:i/>
          <w:sz w:val="24"/>
          <w:szCs w:val="24"/>
          <w:lang w:val="es-ES"/>
        </w:rPr>
      </w:pPr>
      <w:r w:rsidRPr="001127E1">
        <w:rPr>
          <w:rFonts w:ascii="Arial" w:hAnsi="Arial" w:cs="Arial"/>
          <w:i/>
          <w:sz w:val="24"/>
          <w:szCs w:val="24"/>
          <w:lang w:val="es-ES"/>
        </w:rPr>
        <w:t xml:space="preserve">• Ver la definición de </w:t>
      </w:r>
      <w:r w:rsidR="00BE7E71">
        <w:rPr>
          <w:rFonts w:ascii="Arial" w:hAnsi="Arial" w:cs="Arial"/>
          <w:i/>
          <w:sz w:val="24"/>
          <w:szCs w:val="24"/>
          <w:lang w:val="es-ES"/>
        </w:rPr>
        <w:t>"identificado" en el artículo 10</w:t>
      </w:r>
      <w:r w:rsidRPr="001127E1">
        <w:rPr>
          <w:rFonts w:ascii="Arial" w:hAnsi="Arial" w:cs="Arial"/>
          <w:i/>
          <w:sz w:val="24"/>
          <w:szCs w:val="24"/>
          <w:lang w:val="es-ES"/>
        </w:rPr>
        <w:t>0</w:t>
      </w:r>
      <w:r w:rsidR="00BE7E71">
        <w:rPr>
          <w:rFonts w:ascii="Arial" w:hAnsi="Arial" w:cs="Arial"/>
          <w:i/>
          <w:sz w:val="24"/>
          <w:szCs w:val="24"/>
          <w:lang w:val="es-ES"/>
        </w:rPr>
        <w:t xml:space="preserve"> </w:t>
      </w:r>
    </w:p>
    <w:p w:rsidR="00887775" w:rsidRPr="001127E1" w:rsidRDefault="00887775" w:rsidP="001127E1">
      <w:pPr>
        <w:jc w:val="both"/>
        <w:rPr>
          <w:rFonts w:ascii="Arial" w:hAnsi="Arial" w:cs="Arial"/>
          <w:sz w:val="24"/>
          <w:szCs w:val="24"/>
          <w:lang w:val="es-ES"/>
        </w:rPr>
      </w:pPr>
      <w:r w:rsidRPr="001127E1">
        <w:rPr>
          <w:rFonts w:ascii="Arial" w:hAnsi="Arial" w:cs="Arial"/>
          <w:b/>
          <w:sz w:val="24"/>
          <w:szCs w:val="24"/>
          <w:lang w:val="es-ES"/>
        </w:rPr>
        <w:t>Cobre y aluminio mixto.</w:t>
      </w:r>
      <w:r w:rsidRPr="001127E1">
        <w:rPr>
          <w:rFonts w:ascii="Arial" w:hAnsi="Arial" w:cs="Arial"/>
          <w:sz w:val="24"/>
          <w:szCs w:val="24"/>
          <w:lang w:val="es-ES"/>
        </w:rPr>
        <w:t xml:space="preserve"> Los conductores de cobre y aluminio no deben hacer contacto entre sí en un dispositivo a menos que el dispositivo est</w:t>
      </w:r>
      <w:r w:rsidR="00BE7E71">
        <w:rPr>
          <w:rFonts w:ascii="Arial" w:hAnsi="Arial" w:cs="Arial"/>
          <w:sz w:val="24"/>
          <w:szCs w:val="24"/>
          <w:lang w:val="es-ES"/>
        </w:rPr>
        <w:t>é</w:t>
      </w:r>
      <w:r w:rsidRPr="001127E1">
        <w:rPr>
          <w:rFonts w:ascii="Arial" w:hAnsi="Arial" w:cs="Arial"/>
          <w:sz w:val="24"/>
          <w:szCs w:val="24"/>
          <w:lang w:val="es-ES"/>
        </w:rPr>
        <w:t xml:space="preserve"> en la lista y se identificó para este propósito.</w:t>
      </w:r>
    </w:p>
    <w:p w:rsidR="00887775" w:rsidRPr="001127E1" w:rsidRDefault="00887775" w:rsidP="001127E1">
      <w:pPr>
        <w:ind w:left="708"/>
        <w:jc w:val="both"/>
        <w:rPr>
          <w:rFonts w:ascii="Arial" w:hAnsi="Arial" w:cs="Arial"/>
          <w:i/>
          <w:sz w:val="24"/>
          <w:szCs w:val="24"/>
          <w:lang w:val="es-ES"/>
        </w:rPr>
      </w:pPr>
      <w:r w:rsidRPr="001127E1">
        <w:rPr>
          <w:rFonts w:ascii="Arial" w:hAnsi="Arial" w:cs="Arial"/>
          <w:b/>
          <w:i/>
          <w:sz w:val="24"/>
          <w:szCs w:val="24"/>
          <w:lang w:val="es-ES"/>
        </w:rPr>
        <w:t>Comentario</w:t>
      </w:r>
      <w:r w:rsidR="006A69EC" w:rsidRPr="001127E1">
        <w:rPr>
          <w:rFonts w:ascii="Arial" w:hAnsi="Arial" w:cs="Arial"/>
          <w:i/>
          <w:sz w:val="24"/>
          <w:szCs w:val="24"/>
          <w:lang w:val="es-ES"/>
        </w:rPr>
        <w:t>: Poca</w:t>
      </w:r>
      <w:r w:rsidRPr="001127E1">
        <w:rPr>
          <w:rFonts w:ascii="Arial" w:hAnsi="Arial" w:cs="Arial"/>
          <w:i/>
          <w:sz w:val="24"/>
          <w:szCs w:val="24"/>
          <w:lang w:val="es-ES"/>
        </w:rPr>
        <w:t>s terminaciones se enumeran para la mezcla de alumin</w:t>
      </w:r>
      <w:r w:rsidR="001127E1" w:rsidRPr="001127E1">
        <w:rPr>
          <w:rFonts w:ascii="Arial" w:hAnsi="Arial" w:cs="Arial"/>
          <w:i/>
          <w:sz w:val="24"/>
          <w:szCs w:val="24"/>
          <w:lang w:val="es-ES"/>
        </w:rPr>
        <w:t xml:space="preserve">io y conductores de cobre, pero </w:t>
      </w:r>
      <w:proofErr w:type="spellStart"/>
      <w:r w:rsidRPr="001127E1">
        <w:rPr>
          <w:rFonts w:ascii="Arial" w:hAnsi="Arial" w:cs="Arial"/>
          <w:i/>
          <w:sz w:val="24"/>
          <w:szCs w:val="24"/>
          <w:lang w:val="es-ES"/>
        </w:rPr>
        <w:t>si</w:t>
      </w:r>
      <w:proofErr w:type="spellEnd"/>
      <w:r w:rsidRPr="001127E1">
        <w:rPr>
          <w:rFonts w:ascii="Arial" w:hAnsi="Arial" w:cs="Arial"/>
          <w:i/>
          <w:sz w:val="24"/>
          <w:szCs w:val="24"/>
          <w:lang w:val="es-ES"/>
        </w:rPr>
        <w:t xml:space="preserve"> lo son, serán marcados en el envase del producto o dispositivo terminal. La razón de cobre y de aluminio no deben estar en contacto entre sí se debe a que la corrosión se desarrolla entre los dos metales diferentes, debido a la acción galvánica, lo que resulta en un aumento de la resistencia de contacto en el dispositivo de empalme. Este aumento de la resistencia puede causar un sobrecalentamiento del empalme y provocar un incendio.</w:t>
      </w:r>
    </w:p>
    <w:p w:rsidR="00E3099C" w:rsidRPr="001127E1" w:rsidRDefault="00E3099C" w:rsidP="001127E1">
      <w:pPr>
        <w:jc w:val="both"/>
        <w:rPr>
          <w:rFonts w:ascii="Arial" w:hAnsi="Arial" w:cs="Arial"/>
          <w:sz w:val="24"/>
          <w:szCs w:val="24"/>
          <w:lang w:val="es-ES"/>
        </w:rPr>
      </w:pPr>
      <w:r w:rsidRPr="001127E1">
        <w:rPr>
          <w:rFonts w:ascii="Arial" w:hAnsi="Arial" w:cs="Arial"/>
          <w:b/>
          <w:sz w:val="24"/>
          <w:szCs w:val="24"/>
          <w:lang w:val="es-ES"/>
        </w:rPr>
        <w:t>NOTA</w:t>
      </w:r>
      <w:r w:rsidRPr="001127E1">
        <w:rPr>
          <w:rFonts w:ascii="Arial" w:hAnsi="Arial" w:cs="Arial"/>
          <w:sz w:val="24"/>
          <w:szCs w:val="24"/>
          <w:lang w:val="es-ES"/>
        </w:rPr>
        <w:t>: Algunas  terminales  y equipos están marcados con un torque de apriete.</w:t>
      </w:r>
    </w:p>
    <w:p w:rsidR="00887775" w:rsidRPr="001127E1" w:rsidRDefault="00887775" w:rsidP="001127E1">
      <w:pPr>
        <w:ind w:left="708"/>
        <w:jc w:val="both"/>
        <w:rPr>
          <w:rFonts w:ascii="Arial" w:hAnsi="Arial" w:cs="Arial"/>
          <w:i/>
          <w:sz w:val="24"/>
          <w:szCs w:val="24"/>
          <w:lang w:val="es-ES"/>
        </w:rPr>
      </w:pPr>
      <w:r w:rsidRPr="001127E1">
        <w:rPr>
          <w:rFonts w:ascii="Arial" w:hAnsi="Arial" w:cs="Arial"/>
          <w:b/>
          <w:i/>
          <w:sz w:val="24"/>
          <w:szCs w:val="24"/>
          <w:lang w:val="es-ES"/>
        </w:rPr>
        <w:t>Comentario</w:t>
      </w:r>
      <w:r w:rsidRPr="001127E1">
        <w:rPr>
          <w:rFonts w:ascii="Arial" w:hAnsi="Arial" w:cs="Arial"/>
          <w:i/>
          <w:sz w:val="24"/>
          <w:szCs w:val="24"/>
          <w:lang w:val="es-ES"/>
        </w:rPr>
        <w:t>: Los conductores deben terminar en dispositivos que han sido apretados correctamente de acuerdo con las especificaciones de torque del fabricante incluidas con las instrucciones del equipo.</w:t>
      </w:r>
    </w:p>
    <w:p w:rsidR="00887775" w:rsidRPr="002B6BBC" w:rsidRDefault="00887775" w:rsidP="002B6BBC">
      <w:pPr>
        <w:ind w:left="708"/>
        <w:jc w:val="both"/>
        <w:rPr>
          <w:rFonts w:ascii="Arial" w:hAnsi="Arial" w:cs="Arial"/>
          <w:i/>
          <w:sz w:val="24"/>
          <w:szCs w:val="24"/>
          <w:lang w:val="es-ES"/>
        </w:rPr>
      </w:pPr>
      <w:r w:rsidRPr="002B6BBC">
        <w:rPr>
          <w:rFonts w:ascii="Arial" w:hAnsi="Arial" w:cs="Arial"/>
          <w:i/>
          <w:sz w:val="24"/>
          <w:szCs w:val="24"/>
          <w:lang w:val="es-ES"/>
        </w:rPr>
        <w:lastRenderedPageBreak/>
        <w:t xml:space="preserve">La falta de terminales de torsión puede dar lugar a un calentamiento excesivo de los terminales o dispositivos de empalme (debido a una mala conexión), que puede resultar en un </w:t>
      </w:r>
      <w:r w:rsidR="00E3099C" w:rsidRPr="002B6BBC">
        <w:rPr>
          <w:rFonts w:ascii="Arial" w:hAnsi="Arial" w:cs="Arial"/>
          <w:i/>
          <w:sz w:val="24"/>
          <w:szCs w:val="24"/>
          <w:lang w:val="es-ES"/>
        </w:rPr>
        <w:t xml:space="preserve">incendio </w:t>
      </w:r>
      <w:r w:rsidRPr="002B6BBC">
        <w:rPr>
          <w:rFonts w:ascii="Arial" w:hAnsi="Arial" w:cs="Arial"/>
          <w:i/>
          <w:sz w:val="24"/>
          <w:szCs w:val="24"/>
          <w:lang w:val="es-ES"/>
        </w:rPr>
        <w:t xml:space="preserve"> debido a un cortocircuito o un fallo de tierra. Además, se</w:t>
      </w:r>
      <w:r w:rsidR="00045A11" w:rsidRPr="002B6BBC">
        <w:rPr>
          <w:rFonts w:ascii="Arial" w:hAnsi="Arial" w:cs="Arial"/>
          <w:i/>
          <w:sz w:val="24"/>
          <w:szCs w:val="24"/>
          <w:lang w:val="es-ES"/>
        </w:rPr>
        <w:t xml:space="preserve"> trata de una violación del 110-</w:t>
      </w:r>
      <w:r w:rsidRPr="002B6BBC">
        <w:rPr>
          <w:rFonts w:ascii="Arial" w:hAnsi="Arial" w:cs="Arial"/>
          <w:i/>
          <w:sz w:val="24"/>
          <w:szCs w:val="24"/>
          <w:lang w:val="es-ES"/>
        </w:rPr>
        <w:t xml:space="preserve">3 (8), que requiere que todos los equipos </w:t>
      </w:r>
      <w:r w:rsidR="00E3099C" w:rsidRPr="002B6BBC">
        <w:rPr>
          <w:rFonts w:ascii="Arial" w:hAnsi="Arial" w:cs="Arial"/>
          <w:i/>
          <w:sz w:val="24"/>
          <w:szCs w:val="24"/>
          <w:lang w:val="es-ES"/>
        </w:rPr>
        <w:t>deben cumplir con las  instrucciones del fabricante</w:t>
      </w:r>
      <w:r w:rsidRPr="002B6BBC">
        <w:rPr>
          <w:rFonts w:ascii="Arial" w:hAnsi="Arial" w:cs="Arial"/>
          <w:i/>
          <w:sz w:val="24"/>
          <w:szCs w:val="24"/>
          <w:lang w:val="es-ES"/>
        </w:rPr>
        <w:t>. Figura 110-22</w:t>
      </w:r>
    </w:p>
    <w:p w:rsidR="00887775" w:rsidRDefault="007D3EA0" w:rsidP="00CC2CB3">
      <w:pPr>
        <w:jc w:val="center"/>
        <w:rPr>
          <w:lang w:val="es-ES"/>
        </w:rPr>
      </w:pPr>
      <w:r>
        <w:rPr>
          <w:noProof/>
          <w:lang w:val="es-MX" w:eastAsia="es-MX"/>
        </w:rPr>
        <w:drawing>
          <wp:inline distT="0" distB="0" distL="0" distR="0">
            <wp:extent cx="4695825" cy="3752850"/>
            <wp:effectExtent l="19050" t="0" r="9525" b="0"/>
            <wp:docPr id="88" name="Imagen 88" descr="C:\Users\Jesús\AppData\Local\Microsoft\Windows\Temporary Internet Files\Content.IE5\KL429VVG\CABMRH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esús\AppData\Local\Microsoft\Windows\Temporary Internet Files\Content.IE5\KL429VVG\CABMRHB0.gif"/>
                    <pic:cNvPicPr>
                      <a:picLocks noChangeAspect="1" noChangeArrowheads="1"/>
                    </pic:cNvPicPr>
                  </pic:nvPicPr>
                  <pic:blipFill>
                    <a:blip r:embed="rId26" cstate="print"/>
                    <a:srcRect/>
                    <a:stretch>
                      <a:fillRect/>
                    </a:stretch>
                  </pic:blipFill>
                  <pic:spPr bwMode="auto">
                    <a:xfrm>
                      <a:off x="0" y="0"/>
                      <a:ext cx="4695825" cy="3752850"/>
                    </a:xfrm>
                    <a:prstGeom prst="rect">
                      <a:avLst/>
                    </a:prstGeom>
                    <a:noFill/>
                    <a:ln w="9525">
                      <a:noFill/>
                      <a:miter lim="800000"/>
                      <a:headEnd/>
                      <a:tailEnd/>
                    </a:ln>
                  </pic:spPr>
                </pic:pic>
              </a:graphicData>
            </a:graphic>
          </wp:inline>
        </w:drawing>
      </w:r>
      <w:r w:rsidR="00246EDB" w:rsidRPr="00CC2CB3">
        <w:rPr>
          <w:rFonts w:ascii="Arial" w:hAnsi="Arial" w:cs="Arial"/>
          <w:lang w:val="es-ES"/>
        </w:rPr>
        <w:t>Figura 110-22</w:t>
      </w:r>
    </w:p>
    <w:p w:rsidR="00887775" w:rsidRPr="001127E1" w:rsidRDefault="004B666E" w:rsidP="001127E1">
      <w:pPr>
        <w:ind w:left="708"/>
        <w:jc w:val="both"/>
        <w:rPr>
          <w:rFonts w:ascii="Arial" w:hAnsi="Arial" w:cs="Arial"/>
          <w:i/>
          <w:sz w:val="24"/>
          <w:szCs w:val="24"/>
          <w:lang w:val="es-ES"/>
        </w:rPr>
      </w:pPr>
      <w:r w:rsidRPr="001127E1">
        <w:rPr>
          <w:rFonts w:ascii="Arial" w:hAnsi="Arial" w:cs="Arial"/>
          <w:b/>
          <w:i/>
          <w:sz w:val="24"/>
          <w:szCs w:val="24"/>
          <w:lang w:val="es-ES"/>
        </w:rPr>
        <w:t>Comentario</w:t>
      </w:r>
      <w:r w:rsidR="00887775" w:rsidRPr="001127E1">
        <w:rPr>
          <w:rFonts w:ascii="Arial" w:hAnsi="Arial" w:cs="Arial"/>
          <w:i/>
          <w:sz w:val="24"/>
          <w:szCs w:val="24"/>
          <w:lang w:val="es-ES"/>
        </w:rPr>
        <w:t xml:space="preserve">: Terminación de conductores sin una herramienta de torque puede resultar en una instalación incorrecta y peligrosa. Si </w:t>
      </w:r>
      <w:r w:rsidRPr="001127E1">
        <w:rPr>
          <w:rFonts w:ascii="Arial" w:hAnsi="Arial" w:cs="Arial"/>
          <w:i/>
          <w:sz w:val="24"/>
          <w:szCs w:val="24"/>
          <w:lang w:val="es-ES"/>
        </w:rPr>
        <w:t>no se utiliza un destornillador de torque</w:t>
      </w:r>
      <w:r w:rsidR="00887775" w:rsidRPr="001127E1">
        <w:rPr>
          <w:rFonts w:ascii="Arial" w:hAnsi="Arial" w:cs="Arial"/>
          <w:i/>
          <w:sz w:val="24"/>
          <w:szCs w:val="24"/>
          <w:lang w:val="es-ES"/>
        </w:rPr>
        <w:t>, hay una buena posibilidad de que los conductores no están terminados correctamente.</w:t>
      </w:r>
      <w:r w:rsidRPr="001127E1">
        <w:rPr>
          <w:rFonts w:ascii="Arial" w:hAnsi="Arial" w:cs="Arial"/>
          <w:color w:val="222222"/>
          <w:sz w:val="24"/>
          <w:szCs w:val="24"/>
          <w:lang w:val="es-ES"/>
        </w:rPr>
        <w:t xml:space="preserve"> </w:t>
      </w:r>
    </w:p>
    <w:p w:rsidR="00887775" w:rsidRPr="001127E1" w:rsidRDefault="004B666E" w:rsidP="001127E1">
      <w:pPr>
        <w:jc w:val="both"/>
        <w:rPr>
          <w:rFonts w:ascii="Arial" w:hAnsi="Arial" w:cs="Arial"/>
          <w:sz w:val="24"/>
          <w:szCs w:val="24"/>
          <w:lang w:val="es-ES"/>
        </w:rPr>
      </w:pPr>
      <w:r w:rsidRPr="001127E1">
        <w:rPr>
          <w:rFonts w:ascii="Arial" w:hAnsi="Arial" w:cs="Arial"/>
          <w:b/>
          <w:sz w:val="24"/>
          <w:szCs w:val="24"/>
          <w:lang w:val="es-ES"/>
        </w:rPr>
        <w:t>a</w:t>
      </w:r>
      <w:r w:rsidR="00A42E3C" w:rsidRPr="001127E1">
        <w:rPr>
          <w:rFonts w:ascii="Arial" w:hAnsi="Arial" w:cs="Arial"/>
          <w:b/>
          <w:sz w:val="24"/>
          <w:szCs w:val="24"/>
          <w:lang w:val="es-ES"/>
        </w:rPr>
        <w:t>) Terminales</w:t>
      </w:r>
      <w:r w:rsidRPr="001127E1">
        <w:rPr>
          <w:rFonts w:ascii="Arial" w:hAnsi="Arial" w:cs="Arial"/>
          <w:sz w:val="24"/>
          <w:szCs w:val="24"/>
          <w:lang w:val="es-ES"/>
        </w:rPr>
        <w:t xml:space="preserve">. Terminales del </w:t>
      </w:r>
      <w:r w:rsidR="00887775" w:rsidRPr="001127E1">
        <w:rPr>
          <w:rFonts w:ascii="Arial" w:hAnsi="Arial" w:cs="Arial"/>
          <w:sz w:val="24"/>
          <w:szCs w:val="24"/>
          <w:lang w:val="es-ES"/>
        </w:rPr>
        <w:t>conductor deben garantizar una buena conexión sin dañar los conductores y deberá ser efectuado por medio de conectores de presión (incluido el tipo de tornillo) o empalmes para cables flexibles.</w:t>
      </w:r>
    </w:p>
    <w:p w:rsidR="00887775" w:rsidRPr="001127E1" w:rsidRDefault="00FC5707" w:rsidP="001127E1">
      <w:pPr>
        <w:ind w:left="708"/>
        <w:jc w:val="both"/>
        <w:rPr>
          <w:rFonts w:ascii="Arial" w:hAnsi="Arial" w:cs="Arial"/>
          <w:b/>
          <w:i/>
          <w:sz w:val="24"/>
          <w:szCs w:val="24"/>
          <w:lang w:val="es-ES"/>
        </w:rPr>
      </w:pPr>
      <w:r w:rsidRPr="001127E1">
        <w:rPr>
          <w:rFonts w:ascii="Arial" w:hAnsi="Arial" w:cs="Arial"/>
          <w:b/>
          <w:i/>
          <w:sz w:val="24"/>
          <w:szCs w:val="24"/>
          <w:lang w:val="es-ES"/>
        </w:rPr>
        <w:t>Comentario</w:t>
      </w:r>
      <w:r w:rsidR="00887775" w:rsidRPr="001127E1">
        <w:rPr>
          <w:rFonts w:ascii="Arial" w:hAnsi="Arial" w:cs="Arial"/>
          <w:b/>
          <w:i/>
          <w:sz w:val="24"/>
          <w:szCs w:val="24"/>
          <w:lang w:val="es-ES"/>
        </w:rPr>
        <w:t>:</w:t>
      </w:r>
    </w:p>
    <w:p w:rsidR="00887775" w:rsidRPr="001127E1" w:rsidRDefault="00887775" w:rsidP="001127E1">
      <w:pPr>
        <w:ind w:left="708"/>
        <w:jc w:val="both"/>
        <w:rPr>
          <w:rFonts w:ascii="Arial" w:hAnsi="Arial" w:cs="Arial"/>
          <w:i/>
          <w:sz w:val="24"/>
          <w:szCs w:val="24"/>
          <w:lang w:val="es-ES"/>
        </w:rPr>
      </w:pPr>
      <w:r w:rsidRPr="001127E1">
        <w:rPr>
          <w:rFonts w:ascii="Arial" w:hAnsi="Arial" w:cs="Arial"/>
          <w:i/>
          <w:sz w:val="24"/>
          <w:szCs w:val="24"/>
          <w:lang w:val="es-ES"/>
        </w:rPr>
        <w:t>• V</w:t>
      </w:r>
      <w:r w:rsidR="00FC5707" w:rsidRPr="001127E1">
        <w:rPr>
          <w:rFonts w:ascii="Arial" w:hAnsi="Arial" w:cs="Arial"/>
          <w:i/>
          <w:sz w:val="24"/>
          <w:szCs w:val="24"/>
          <w:lang w:val="es-ES"/>
        </w:rPr>
        <w:t xml:space="preserve">er la definición de "Conector a </w:t>
      </w:r>
      <w:r w:rsidRPr="001127E1">
        <w:rPr>
          <w:rFonts w:ascii="Arial" w:hAnsi="Arial" w:cs="Arial"/>
          <w:i/>
          <w:sz w:val="24"/>
          <w:szCs w:val="24"/>
          <w:lang w:val="es-ES"/>
        </w:rPr>
        <w:t xml:space="preserve"> presión" en el artículo 100.</w:t>
      </w:r>
    </w:p>
    <w:p w:rsidR="00887775" w:rsidRPr="001127E1" w:rsidRDefault="00887775" w:rsidP="001127E1">
      <w:pPr>
        <w:ind w:left="708"/>
        <w:jc w:val="both"/>
        <w:rPr>
          <w:rFonts w:ascii="Arial" w:hAnsi="Arial" w:cs="Arial"/>
          <w:i/>
          <w:sz w:val="24"/>
          <w:szCs w:val="24"/>
          <w:lang w:val="es-ES"/>
        </w:rPr>
      </w:pPr>
      <w:r w:rsidRPr="001127E1">
        <w:rPr>
          <w:rFonts w:ascii="Arial" w:hAnsi="Arial" w:cs="Arial"/>
          <w:i/>
          <w:sz w:val="24"/>
          <w:szCs w:val="24"/>
          <w:lang w:val="es-ES"/>
        </w:rPr>
        <w:t xml:space="preserve">• Puesta a tierra los conductores y los puentes de unión deben estar conectados por conectores indicados de presión, barras, terminales de soldadura exotérmica, u </w:t>
      </w:r>
      <w:r w:rsidR="00045A11" w:rsidRPr="001127E1">
        <w:rPr>
          <w:rFonts w:ascii="Arial" w:hAnsi="Arial" w:cs="Arial"/>
          <w:i/>
          <w:sz w:val="24"/>
          <w:szCs w:val="24"/>
          <w:lang w:val="es-ES"/>
        </w:rPr>
        <w:t>otros medios indicados [250-</w:t>
      </w:r>
      <w:r w:rsidR="00FC5707" w:rsidRPr="001127E1">
        <w:rPr>
          <w:rFonts w:ascii="Arial" w:hAnsi="Arial" w:cs="Arial"/>
          <w:i/>
          <w:sz w:val="24"/>
          <w:szCs w:val="24"/>
          <w:lang w:val="es-ES"/>
        </w:rPr>
        <w:t>8 (a</w:t>
      </w:r>
      <w:r w:rsidRPr="001127E1">
        <w:rPr>
          <w:rFonts w:ascii="Arial" w:hAnsi="Arial" w:cs="Arial"/>
          <w:i/>
          <w:sz w:val="24"/>
          <w:szCs w:val="24"/>
          <w:lang w:val="es-ES"/>
        </w:rPr>
        <w:t>)].</w:t>
      </w:r>
    </w:p>
    <w:p w:rsidR="00887775" w:rsidRPr="001127E1" w:rsidRDefault="00887775" w:rsidP="001127E1">
      <w:pPr>
        <w:jc w:val="both"/>
        <w:rPr>
          <w:rFonts w:ascii="Arial" w:hAnsi="Arial" w:cs="Arial"/>
          <w:sz w:val="24"/>
          <w:szCs w:val="24"/>
          <w:lang w:val="es-ES"/>
        </w:rPr>
      </w:pPr>
      <w:r w:rsidRPr="001127E1">
        <w:rPr>
          <w:rFonts w:ascii="Arial" w:hAnsi="Arial" w:cs="Arial"/>
          <w:b/>
          <w:sz w:val="24"/>
          <w:szCs w:val="24"/>
          <w:lang w:val="es-ES"/>
        </w:rPr>
        <w:t>Un cable por terminal</w:t>
      </w:r>
      <w:r w:rsidRPr="001127E1">
        <w:rPr>
          <w:rFonts w:ascii="Arial" w:hAnsi="Arial" w:cs="Arial"/>
          <w:sz w:val="24"/>
          <w:szCs w:val="24"/>
          <w:lang w:val="es-ES"/>
        </w:rPr>
        <w:t xml:space="preserve">. Terminales para más de un conductor </w:t>
      </w:r>
      <w:r w:rsidR="006C6ECF" w:rsidRPr="001127E1">
        <w:rPr>
          <w:rFonts w:ascii="Arial" w:hAnsi="Arial" w:cs="Arial"/>
          <w:sz w:val="24"/>
          <w:szCs w:val="24"/>
          <w:lang w:val="es-ES"/>
        </w:rPr>
        <w:t xml:space="preserve"> y las terminales utilizadas para conectar aluminio deben estar  identificada</w:t>
      </w:r>
      <w:r w:rsidRPr="001127E1">
        <w:rPr>
          <w:rFonts w:ascii="Arial" w:hAnsi="Arial" w:cs="Arial"/>
          <w:sz w:val="24"/>
          <w:szCs w:val="24"/>
          <w:lang w:val="es-ES"/>
        </w:rPr>
        <w:t>s para este propósito, ya sea dentro de las instrucciones del equipo o en la propia terminal. Figura 110-23</w:t>
      </w:r>
    </w:p>
    <w:p w:rsidR="00887775" w:rsidRDefault="00B40B67" w:rsidP="00CC2CB3">
      <w:pPr>
        <w:jc w:val="center"/>
        <w:rPr>
          <w:lang w:val="es-ES"/>
        </w:rPr>
      </w:pPr>
      <w:r>
        <w:rPr>
          <w:noProof/>
          <w:lang w:val="es-MX" w:eastAsia="es-MX"/>
        </w:rPr>
        <w:lastRenderedPageBreak/>
        <w:drawing>
          <wp:inline distT="0" distB="0" distL="0" distR="0">
            <wp:extent cx="4457700" cy="3619500"/>
            <wp:effectExtent l="19050" t="0" r="0" b="0"/>
            <wp:docPr id="91" name="Imagen 91" descr="C:\Users\Jesús\AppData\Local\Microsoft\Windows\Temporary Internet Files\Content.IE5\0GFEYDT0\CADMZP6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esús\AppData\Local\Microsoft\Windows\Temporary Internet Files\Content.IE5\0GFEYDT0\CADMZP6Y.gif"/>
                    <pic:cNvPicPr>
                      <a:picLocks noChangeAspect="1" noChangeArrowheads="1"/>
                    </pic:cNvPicPr>
                  </pic:nvPicPr>
                  <pic:blipFill>
                    <a:blip r:embed="rId27" cstate="print"/>
                    <a:srcRect/>
                    <a:stretch>
                      <a:fillRect/>
                    </a:stretch>
                  </pic:blipFill>
                  <pic:spPr bwMode="auto">
                    <a:xfrm>
                      <a:off x="0" y="0"/>
                      <a:ext cx="4457700" cy="3619500"/>
                    </a:xfrm>
                    <a:prstGeom prst="rect">
                      <a:avLst/>
                    </a:prstGeom>
                    <a:noFill/>
                    <a:ln w="9525">
                      <a:noFill/>
                      <a:miter lim="800000"/>
                      <a:headEnd/>
                      <a:tailEnd/>
                    </a:ln>
                  </pic:spPr>
                </pic:pic>
              </a:graphicData>
            </a:graphic>
          </wp:inline>
        </w:drawing>
      </w:r>
      <w:r w:rsidR="00CC2CB3" w:rsidRPr="00CC2CB3">
        <w:rPr>
          <w:rFonts w:ascii="Arial" w:hAnsi="Arial" w:cs="Arial"/>
          <w:lang w:val="es-ES"/>
        </w:rPr>
        <w:t>Figura 110-23</w:t>
      </w:r>
    </w:p>
    <w:p w:rsidR="00887775" w:rsidRPr="001127E1" w:rsidRDefault="00887775" w:rsidP="001127E1">
      <w:pPr>
        <w:ind w:left="708"/>
        <w:jc w:val="both"/>
        <w:rPr>
          <w:rFonts w:ascii="Arial" w:hAnsi="Arial" w:cs="Arial"/>
          <w:b/>
          <w:i/>
          <w:sz w:val="24"/>
          <w:szCs w:val="24"/>
          <w:lang w:val="es-ES"/>
        </w:rPr>
      </w:pPr>
      <w:r w:rsidRPr="001127E1">
        <w:rPr>
          <w:rFonts w:ascii="Arial" w:hAnsi="Arial" w:cs="Arial"/>
          <w:b/>
          <w:i/>
          <w:sz w:val="24"/>
          <w:szCs w:val="24"/>
          <w:lang w:val="es-ES"/>
        </w:rPr>
        <w:t>Comentario:</w:t>
      </w:r>
    </w:p>
    <w:p w:rsidR="00887775" w:rsidRPr="001127E1" w:rsidRDefault="00887775" w:rsidP="001127E1">
      <w:pPr>
        <w:ind w:left="708"/>
        <w:jc w:val="both"/>
        <w:rPr>
          <w:rFonts w:ascii="Arial" w:hAnsi="Arial" w:cs="Arial"/>
          <w:i/>
          <w:sz w:val="24"/>
          <w:szCs w:val="24"/>
          <w:lang w:val="es-ES"/>
        </w:rPr>
      </w:pPr>
      <w:r w:rsidRPr="001127E1">
        <w:rPr>
          <w:rFonts w:ascii="Arial" w:hAnsi="Arial" w:cs="Arial"/>
          <w:i/>
          <w:sz w:val="24"/>
          <w:szCs w:val="24"/>
          <w:lang w:val="es-ES"/>
        </w:rPr>
        <w:t>• Conectores de pernos separados son comúnmente listados para sólo dos conductores, aunque algunos se encuentran tres conductores. Sin embargo, es una práctica común en la industria de terminar tantos directores como sea posible dentro de un conector de perno partido, a pesar de que esto viola</w:t>
      </w:r>
      <w:r w:rsidR="00030122" w:rsidRPr="001127E1">
        <w:rPr>
          <w:rFonts w:ascii="Arial" w:hAnsi="Arial" w:cs="Arial"/>
          <w:i/>
          <w:sz w:val="24"/>
          <w:szCs w:val="24"/>
          <w:lang w:val="es-ES"/>
        </w:rPr>
        <w:t xml:space="preserve"> la NOM</w:t>
      </w:r>
      <w:r w:rsidRPr="001127E1">
        <w:rPr>
          <w:rFonts w:ascii="Arial" w:hAnsi="Arial" w:cs="Arial"/>
          <w:i/>
          <w:sz w:val="24"/>
          <w:szCs w:val="24"/>
          <w:lang w:val="es-ES"/>
        </w:rPr>
        <w:t>. Figura 110-24</w:t>
      </w:r>
    </w:p>
    <w:p w:rsidR="00887775" w:rsidRPr="001127E1" w:rsidRDefault="00887775" w:rsidP="001127E1">
      <w:pPr>
        <w:ind w:left="708"/>
        <w:jc w:val="both"/>
        <w:rPr>
          <w:rFonts w:ascii="Arial" w:hAnsi="Arial" w:cs="Arial"/>
          <w:i/>
          <w:sz w:val="24"/>
          <w:szCs w:val="24"/>
          <w:lang w:val="es-ES"/>
        </w:rPr>
      </w:pPr>
      <w:r w:rsidRPr="001127E1">
        <w:rPr>
          <w:rFonts w:ascii="Arial" w:hAnsi="Arial" w:cs="Arial"/>
          <w:i/>
          <w:sz w:val="24"/>
          <w:szCs w:val="24"/>
          <w:lang w:val="es-ES"/>
        </w:rPr>
        <w:t>• Muchos dispositivos se enumeran para más de un conductor por terminal. Por ejemplo, algunos disyuntores valorados 30A o menos pueden tener dos conductores en cada orejeta. Terminales de conexión a tierra y la unión también se enumeran para más de un conductor debajo del terminal.</w:t>
      </w:r>
    </w:p>
    <w:p w:rsidR="00887775" w:rsidRDefault="00B64DD3" w:rsidP="00CC2CB3">
      <w:pPr>
        <w:jc w:val="center"/>
        <w:rPr>
          <w:lang w:val="es-ES"/>
        </w:rPr>
      </w:pPr>
      <w:r>
        <w:rPr>
          <w:noProof/>
          <w:lang w:val="es-MX" w:eastAsia="es-MX"/>
        </w:rPr>
        <w:lastRenderedPageBreak/>
        <w:drawing>
          <wp:inline distT="0" distB="0" distL="0" distR="0">
            <wp:extent cx="4686300" cy="3552825"/>
            <wp:effectExtent l="19050" t="0" r="0" b="0"/>
            <wp:docPr id="94" name="Imagen 94" descr="C:\Users\Jesús\AppData\Local\Microsoft\Windows\Temporary Internet Files\Content.IE5\1IT83LAY\CAOJ2VW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esús\AppData\Local\Microsoft\Windows\Temporary Internet Files\Content.IE5\1IT83LAY\CAOJ2VWQ.gif"/>
                    <pic:cNvPicPr>
                      <a:picLocks noChangeAspect="1" noChangeArrowheads="1"/>
                    </pic:cNvPicPr>
                  </pic:nvPicPr>
                  <pic:blipFill>
                    <a:blip r:embed="rId28"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r w:rsidR="00030122" w:rsidRPr="00CC2CB3">
        <w:rPr>
          <w:rFonts w:ascii="Arial" w:hAnsi="Arial" w:cs="Arial"/>
          <w:lang w:val="es-ES"/>
        </w:rPr>
        <w:t>Figura 110-24</w:t>
      </w:r>
    </w:p>
    <w:p w:rsidR="00AD0332" w:rsidRPr="001127E1" w:rsidRDefault="00AD0332" w:rsidP="001127E1">
      <w:pPr>
        <w:jc w:val="both"/>
        <w:rPr>
          <w:rFonts w:ascii="Arial" w:hAnsi="Arial" w:cs="Arial"/>
          <w:sz w:val="24"/>
          <w:szCs w:val="24"/>
          <w:lang w:val="es-ES"/>
        </w:rPr>
      </w:pPr>
      <w:r w:rsidRPr="001127E1">
        <w:rPr>
          <w:rFonts w:ascii="Arial" w:hAnsi="Arial" w:cs="Arial"/>
          <w:sz w:val="24"/>
          <w:szCs w:val="24"/>
          <w:lang w:val="es-ES"/>
        </w:rPr>
        <w:t>Conectores de perno de división para aluminio-a-aluminio o aluminio-a-conductores de cobre deben ser identificados como adecuados para la aplicación.</w:t>
      </w:r>
    </w:p>
    <w:p w:rsidR="00AD0332" w:rsidRPr="001127E1" w:rsidRDefault="00030122" w:rsidP="001127E1">
      <w:pPr>
        <w:jc w:val="both"/>
        <w:rPr>
          <w:rFonts w:ascii="Arial" w:hAnsi="Arial" w:cs="Arial"/>
          <w:sz w:val="24"/>
          <w:szCs w:val="24"/>
          <w:lang w:val="es-ES"/>
        </w:rPr>
      </w:pPr>
      <w:r w:rsidRPr="00BE7E71">
        <w:rPr>
          <w:rFonts w:ascii="Arial" w:hAnsi="Arial" w:cs="Arial"/>
          <w:b/>
          <w:sz w:val="24"/>
          <w:szCs w:val="24"/>
          <w:lang w:val="es-ES"/>
        </w:rPr>
        <w:t>b</w:t>
      </w:r>
      <w:r w:rsidR="00AD0332" w:rsidRPr="00BE7E71">
        <w:rPr>
          <w:rFonts w:ascii="Arial" w:hAnsi="Arial" w:cs="Arial"/>
          <w:b/>
          <w:sz w:val="24"/>
          <w:szCs w:val="24"/>
          <w:lang w:val="es-ES"/>
        </w:rPr>
        <w:t>) Los empalmes de conductores</w:t>
      </w:r>
      <w:r w:rsidR="00AD0332" w:rsidRPr="001127E1">
        <w:rPr>
          <w:rFonts w:ascii="Arial" w:hAnsi="Arial" w:cs="Arial"/>
          <w:sz w:val="24"/>
          <w:szCs w:val="24"/>
          <w:lang w:val="es-ES"/>
        </w:rPr>
        <w:t xml:space="preserve">. Los conductores </w:t>
      </w:r>
      <w:r w:rsidR="002B6BBC">
        <w:rPr>
          <w:rFonts w:ascii="Arial" w:hAnsi="Arial" w:cs="Arial"/>
          <w:sz w:val="24"/>
          <w:szCs w:val="24"/>
          <w:lang w:val="es-ES"/>
        </w:rPr>
        <w:t>se deben empalmar con dispositivos adecuados según su uso o con la soldadura de bronce, soldadura autógena, soldadura con un metal fundible o de aleación. Los empalmes soldados deben unirse primero, de forma que aseguren, antes de soldarse, una conexión firme, tanto mecánica como eléctrica y de</w:t>
      </w:r>
      <w:r w:rsidR="00C76408">
        <w:rPr>
          <w:rFonts w:ascii="Arial" w:hAnsi="Arial" w:cs="Arial"/>
          <w:sz w:val="24"/>
          <w:szCs w:val="24"/>
          <w:lang w:val="es-ES"/>
        </w:rPr>
        <w:t>spués soldarse (ver 921-24 (b). L</w:t>
      </w:r>
      <w:r w:rsidR="002B6BBC">
        <w:rPr>
          <w:rFonts w:ascii="Arial" w:hAnsi="Arial" w:cs="Arial"/>
          <w:sz w:val="24"/>
          <w:szCs w:val="24"/>
          <w:lang w:val="es-ES"/>
        </w:rPr>
        <w:t>os em</w:t>
      </w:r>
      <w:r w:rsidR="00C76408">
        <w:rPr>
          <w:rFonts w:ascii="Arial" w:hAnsi="Arial" w:cs="Arial"/>
          <w:sz w:val="24"/>
          <w:szCs w:val="24"/>
          <w:lang w:val="es-ES"/>
        </w:rPr>
        <w:t>palmes, uniones y extremos libres de los conductores</w:t>
      </w:r>
      <w:r w:rsidR="00AD0332" w:rsidRPr="001127E1">
        <w:rPr>
          <w:rFonts w:ascii="Arial" w:hAnsi="Arial" w:cs="Arial"/>
          <w:sz w:val="24"/>
          <w:szCs w:val="24"/>
          <w:lang w:val="es-ES"/>
        </w:rPr>
        <w:t xml:space="preserve"> </w:t>
      </w:r>
      <w:r w:rsidR="00C76408">
        <w:rPr>
          <w:rFonts w:ascii="Arial" w:hAnsi="Arial" w:cs="Arial"/>
          <w:sz w:val="24"/>
          <w:szCs w:val="24"/>
          <w:lang w:val="es-ES"/>
        </w:rPr>
        <w:t>deben cubrirse con un aislamiento equivalente a l de los conductores o con un dispositivo aislante identificado para ese fin.</w:t>
      </w:r>
    </w:p>
    <w:p w:rsidR="00030122" w:rsidRPr="001127E1" w:rsidRDefault="00AD0332" w:rsidP="001127E1">
      <w:pPr>
        <w:jc w:val="both"/>
        <w:rPr>
          <w:rFonts w:ascii="Arial" w:hAnsi="Arial" w:cs="Arial"/>
          <w:sz w:val="24"/>
          <w:szCs w:val="24"/>
          <w:lang w:val="es-ES"/>
        </w:rPr>
      </w:pPr>
      <w:r w:rsidRPr="001127E1">
        <w:rPr>
          <w:rFonts w:ascii="Arial" w:hAnsi="Arial" w:cs="Arial"/>
          <w:sz w:val="24"/>
          <w:szCs w:val="24"/>
          <w:lang w:val="es-ES"/>
        </w:rPr>
        <w:t xml:space="preserve">Los conductores del circuito no utilizados no deben ser eliminados. Sin embargo, para evitar un peligro eléctrico, los extremos libres de los conductores deben estar aislados para evitar que el extremo expuesto del conductor entre en contacto con las partes energizadas. Este requisito puede satisfacerse mediante el uso de un aislamiento por torsión en </w:t>
      </w:r>
      <w:r w:rsidR="00030122" w:rsidRPr="001127E1">
        <w:rPr>
          <w:rFonts w:ascii="Arial" w:hAnsi="Arial" w:cs="Arial"/>
          <w:sz w:val="24"/>
          <w:szCs w:val="24"/>
          <w:lang w:val="es-ES"/>
        </w:rPr>
        <w:t>o empuje conector. Figura 110-25</w:t>
      </w:r>
    </w:p>
    <w:p w:rsidR="00AD0332" w:rsidRPr="001127E1" w:rsidRDefault="00AD0332" w:rsidP="001127E1">
      <w:pPr>
        <w:jc w:val="both"/>
        <w:rPr>
          <w:rFonts w:ascii="Arial" w:hAnsi="Arial" w:cs="Arial"/>
          <w:sz w:val="24"/>
          <w:szCs w:val="24"/>
          <w:lang w:val="es-ES"/>
        </w:rPr>
      </w:pPr>
    </w:p>
    <w:p w:rsidR="00AD0332" w:rsidRDefault="008A0288" w:rsidP="00CC2CB3">
      <w:pPr>
        <w:jc w:val="center"/>
        <w:rPr>
          <w:lang w:val="es-ES"/>
        </w:rPr>
      </w:pPr>
      <w:r>
        <w:rPr>
          <w:noProof/>
          <w:lang w:val="es-MX" w:eastAsia="es-MX"/>
        </w:rPr>
        <w:lastRenderedPageBreak/>
        <w:drawing>
          <wp:inline distT="0" distB="0" distL="0" distR="0">
            <wp:extent cx="4695825" cy="3924300"/>
            <wp:effectExtent l="19050" t="0" r="9525" b="0"/>
            <wp:docPr id="100" name="Imagen 100" descr="C:\Users\Jesús\AppData\Local\Microsoft\Windows\Temporary Internet Files\Content.IE5\KL429VVG\CADJA13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esús\AppData\Local\Microsoft\Windows\Temporary Internet Files\Content.IE5\KL429VVG\CADJA13W.gif"/>
                    <pic:cNvPicPr>
                      <a:picLocks noChangeAspect="1" noChangeArrowheads="1"/>
                    </pic:cNvPicPr>
                  </pic:nvPicPr>
                  <pic:blipFill>
                    <a:blip r:embed="rId29" cstate="print"/>
                    <a:srcRect/>
                    <a:stretch>
                      <a:fillRect/>
                    </a:stretch>
                  </pic:blipFill>
                  <pic:spPr bwMode="auto">
                    <a:xfrm>
                      <a:off x="0" y="0"/>
                      <a:ext cx="4695825" cy="3924300"/>
                    </a:xfrm>
                    <a:prstGeom prst="rect">
                      <a:avLst/>
                    </a:prstGeom>
                    <a:noFill/>
                    <a:ln w="9525">
                      <a:noFill/>
                      <a:miter lim="800000"/>
                      <a:headEnd/>
                      <a:tailEnd/>
                    </a:ln>
                  </pic:spPr>
                </pic:pic>
              </a:graphicData>
            </a:graphic>
          </wp:inline>
        </w:drawing>
      </w:r>
      <w:r w:rsidR="00030122" w:rsidRPr="00CC2CB3">
        <w:rPr>
          <w:rFonts w:ascii="Arial" w:hAnsi="Arial" w:cs="Arial"/>
          <w:lang w:val="es-ES"/>
        </w:rPr>
        <w:t>Figura 110-25</w:t>
      </w:r>
    </w:p>
    <w:p w:rsidR="00AD0332" w:rsidRPr="001127E1" w:rsidRDefault="00030122" w:rsidP="001127E1">
      <w:pPr>
        <w:ind w:firstLine="708"/>
        <w:jc w:val="both"/>
        <w:rPr>
          <w:rFonts w:ascii="Arial" w:hAnsi="Arial" w:cs="Arial"/>
          <w:i/>
          <w:sz w:val="24"/>
          <w:szCs w:val="24"/>
          <w:lang w:val="es-ES"/>
        </w:rPr>
      </w:pPr>
      <w:r w:rsidRPr="001127E1">
        <w:rPr>
          <w:rFonts w:ascii="Arial" w:hAnsi="Arial" w:cs="Arial"/>
          <w:b/>
          <w:i/>
          <w:sz w:val="24"/>
          <w:szCs w:val="24"/>
          <w:lang w:val="es-ES"/>
        </w:rPr>
        <w:t>Comentario</w:t>
      </w:r>
      <w:r w:rsidR="00AD0332" w:rsidRPr="001127E1">
        <w:rPr>
          <w:rFonts w:ascii="Arial" w:hAnsi="Arial" w:cs="Arial"/>
          <w:b/>
          <w:i/>
          <w:sz w:val="24"/>
          <w:szCs w:val="24"/>
          <w:lang w:val="es-ES"/>
        </w:rPr>
        <w:t>:</w:t>
      </w:r>
      <w:r w:rsidR="00AD0332" w:rsidRPr="001127E1">
        <w:rPr>
          <w:rFonts w:ascii="Arial" w:hAnsi="Arial" w:cs="Arial"/>
          <w:i/>
          <w:sz w:val="24"/>
          <w:szCs w:val="24"/>
          <w:lang w:val="es-ES"/>
        </w:rPr>
        <w:t xml:space="preserve"> Véase la definición de "energizado" en el artículo 100.</w:t>
      </w:r>
    </w:p>
    <w:p w:rsidR="00AD0332" w:rsidRPr="001127E1" w:rsidRDefault="00AD0332" w:rsidP="001127E1">
      <w:pPr>
        <w:jc w:val="both"/>
        <w:rPr>
          <w:rFonts w:ascii="Arial" w:hAnsi="Arial" w:cs="Arial"/>
          <w:b/>
          <w:sz w:val="24"/>
          <w:szCs w:val="24"/>
          <w:lang w:val="es-ES"/>
        </w:rPr>
      </w:pPr>
      <w:r w:rsidRPr="001127E1">
        <w:rPr>
          <w:rFonts w:ascii="Arial" w:hAnsi="Arial" w:cs="Arial"/>
          <w:b/>
          <w:sz w:val="24"/>
          <w:szCs w:val="24"/>
          <w:lang w:val="es-ES"/>
        </w:rPr>
        <w:t>Empalme Subterránea:</w:t>
      </w:r>
    </w:p>
    <w:p w:rsidR="00AD0332" w:rsidRPr="001127E1" w:rsidRDefault="00AD0332" w:rsidP="001127E1">
      <w:pPr>
        <w:jc w:val="both"/>
        <w:rPr>
          <w:rFonts w:ascii="Arial" w:hAnsi="Arial" w:cs="Arial"/>
          <w:sz w:val="24"/>
          <w:szCs w:val="24"/>
          <w:lang w:val="es-ES"/>
        </w:rPr>
      </w:pPr>
      <w:r w:rsidRPr="001127E1">
        <w:rPr>
          <w:rFonts w:ascii="Arial" w:hAnsi="Arial" w:cs="Arial"/>
          <w:b/>
          <w:sz w:val="24"/>
          <w:szCs w:val="24"/>
          <w:lang w:val="es-ES"/>
        </w:rPr>
        <w:t xml:space="preserve">Conductores Individuales. </w:t>
      </w:r>
      <w:r w:rsidRPr="001127E1">
        <w:rPr>
          <w:rFonts w:ascii="Arial" w:hAnsi="Arial" w:cs="Arial"/>
          <w:sz w:val="24"/>
          <w:szCs w:val="24"/>
          <w:lang w:val="es-ES"/>
        </w:rPr>
        <w:t>Individual conductores directamente enterrados de tipos UF o uso puede ser subterráneo empalmado sin caja de conexiones, pero los conductores deben empalmarse con un dispositivo de la lista para el entierro directo [300</w:t>
      </w:r>
      <w:r w:rsidR="00045A11" w:rsidRPr="001127E1">
        <w:rPr>
          <w:rFonts w:ascii="Arial" w:hAnsi="Arial" w:cs="Arial"/>
          <w:sz w:val="24"/>
          <w:szCs w:val="24"/>
          <w:lang w:val="es-ES"/>
        </w:rPr>
        <w:t>-</w:t>
      </w:r>
      <w:r w:rsidRPr="001127E1">
        <w:rPr>
          <w:rFonts w:ascii="Arial" w:hAnsi="Arial" w:cs="Arial"/>
          <w:sz w:val="24"/>
          <w:szCs w:val="24"/>
          <w:lang w:val="es-ES"/>
        </w:rPr>
        <w:t>5 (</w:t>
      </w:r>
      <w:r w:rsidR="00A42E3C" w:rsidRPr="001127E1">
        <w:rPr>
          <w:rFonts w:ascii="Arial" w:hAnsi="Arial" w:cs="Arial"/>
          <w:sz w:val="24"/>
          <w:szCs w:val="24"/>
          <w:lang w:val="es-ES"/>
        </w:rPr>
        <w:t>e</w:t>
      </w:r>
      <w:r w:rsidR="00045A11" w:rsidRPr="001127E1">
        <w:rPr>
          <w:rFonts w:ascii="Arial" w:hAnsi="Arial" w:cs="Arial"/>
          <w:sz w:val="24"/>
          <w:szCs w:val="24"/>
          <w:lang w:val="es-ES"/>
        </w:rPr>
        <w:t>) y 300-</w:t>
      </w:r>
      <w:r w:rsidR="00030122" w:rsidRPr="001127E1">
        <w:rPr>
          <w:rFonts w:ascii="Arial" w:hAnsi="Arial" w:cs="Arial"/>
          <w:sz w:val="24"/>
          <w:szCs w:val="24"/>
          <w:lang w:val="es-ES"/>
        </w:rPr>
        <w:t>15 (</w:t>
      </w:r>
      <w:r w:rsidR="00A42E3C" w:rsidRPr="001127E1">
        <w:rPr>
          <w:rFonts w:ascii="Arial" w:hAnsi="Arial" w:cs="Arial"/>
          <w:sz w:val="24"/>
          <w:szCs w:val="24"/>
          <w:lang w:val="es-ES"/>
        </w:rPr>
        <w:t>g</w:t>
      </w:r>
      <w:r w:rsidR="00030122" w:rsidRPr="001127E1">
        <w:rPr>
          <w:rFonts w:ascii="Arial" w:hAnsi="Arial" w:cs="Arial"/>
          <w:sz w:val="24"/>
          <w:szCs w:val="24"/>
          <w:lang w:val="es-ES"/>
        </w:rPr>
        <w:t>)]. Figura 110-26</w:t>
      </w:r>
    </w:p>
    <w:p w:rsidR="00AD0332" w:rsidRPr="001127E1" w:rsidRDefault="00AD0332" w:rsidP="001127E1">
      <w:pPr>
        <w:jc w:val="both"/>
        <w:rPr>
          <w:rFonts w:ascii="Arial" w:hAnsi="Arial" w:cs="Arial"/>
          <w:sz w:val="24"/>
          <w:szCs w:val="24"/>
          <w:lang w:val="es-ES"/>
        </w:rPr>
      </w:pPr>
      <w:r w:rsidRPr="001127E1">
        <w:rPr>
          <w:rFonts w:ascii="Arial" w:hAnsi="Arial" w:cs="Arial"/>
          <w:b/>
          <w:sz w:val="24"/>
          <w:szCs w:val="24"/>
          <w:lang w:val="es-ES"/>
        </w:rPr>
        <w:t>Cable polifásico</w:t>
      </w:r>
      <w:r w:rsidR="007A2A4D">
        <w:rPr>
          <w:rFonts w:ascii="Arial" w:hAnsi="Arial" w:cs="Arial"/>
          <w:sz w:val="24"/>
          <w:szCs w:val="24"/>
          <w:lang w:val="es-ES"/>
        </w:rPr>
        <w:t xml:space="preserve">. </w:t>
      </w:r>
      <w:proofErr w:type="spellStart"/>
      <w:r w:rsidRPr="001127E1">
        <w:rPr>
          <w:rFonts w:ascii="Arial" w:hAnsi="Arial" w:cs="Arial"/>
          <w:sz w:val="24"/>
          <w:szCs w:val="24"/>
          <w:lang w:val="es-ES"/>
        </w:rPr>
        <w:t>Multiconductor</w:t>
      </w:r>
      <w:proofErr w:type="spellEnd"/>
      <w:r w:rsidRPr="001127E1">
        <w:rPr>
          <w:rFonts w:ascii="Arial" w:hAnsi="Arial" w:cs="Arial"/>
          <w:sz w:val="24"/>
          <w:szCs w:val="24"/>
          <w:lang w:val="es-ES"/>
        </w:rPr>
        <w:t xml:space="preserve"> o cable</w:t>
      </w:r>
      <w:r w:rsidR="007A2A4D">
        <w:rPr>
          <w:rFonts w:ascii="Arial" w:hAnsi="Arial" w:cs="Arial"/>
          <w:sz w:val="24"/>
          <w:szCs w:val="24"/>
          <w:lang w:val="es-ES"/>
        </w:rPr>
        <w:t xml:space="preserve"> UF o </w:t>
      </w:r>
      <w:r w:rsidRPr="001127E1">
        <w:rPr>
          <w:rFonts w:ascii="Arial" w:hAnsi="Arial" w:cs="Arial"/>
          <w:sz w:val="24"/>
          <w:szCs w:val="24"/>
          <w:lang w:val="es-ES"/>
        </w:rPr>
        <w:t xml:space="preserve"> USE pueden tener los conductores individuales subterráneos empalmados sin caja de conexiones, si un juego de empalme indicados que encapsula los conductores y se utiliza la cubierta del cable.</w:t>
      </w:r>
    </w:p>
    <w:p w:rsidR="00AD0332" w:rsidRPr="001127E1" w:rsidRDefault="00C357B8" w:rsidP="001127E1">
      <w:pPr>
        <w:jc w:val="both"/>
        <w:rPr>
          <w:rFonts w:ascii="Arial" w:hAnsi="Arial" w:cs="Arial"/>
          <w:sz w:val="24"/>
          <w:szCs w:val="24"/>
          <w:lang w:val="es-ES"/>
        </w:rPr>
      </w:pPr>
      <w:r w:rsidRPr="001127E1">
        <w:rPr>
          <w:rFonts w:ascii="Arial" w:hAnsi="Arial" w:cs="Arial"/>
          <w:b/>
          <w:sz w:val="24"/>
          <w:szCs w:val="24"/>
          <w:lang w:val="es-ES"/>
        </w:rPr>
        <w:t>c</w:t>
      </w:r>
      <w:r w:rsidR="00AD0332" w:rsidRPr="001127E1">
        <w:rPr>
          <w:rFonts w:ascii="Arial" w:hAnsi="Arial" w:cs="Arial"/>
          <w:b/>
          <w:sz w:val="24"/>
          <w:szCs w:val="24"/>
          <w:lang w:val="es-ES"/>
        </w:rPr>
        <w:t>) Las limitaciones de temperatura (Tamaño del conductor).</w:t>
      </w:r>
      <w:r w:rsidR="00AD0332" w:rsidRPr="001127E1">
        <w:rPr>
          <w:rFonts w:ascii="Arial" w:hAnsi="Arial" w:cs="Arial"/>
          <w:sz w:val="24"/>
          <w:szCs w:val="24"/>
          <w:lang w:val="es-ES"/>
        </w:rPr>
        <w:t xml:space="preserve"> </w:t>
      </w:r>
      <w:r w:rsidR="00C76408">
        <w:rPr>
          <w:rFonts w:ascii="Arial" w:hAnsi="Arial" w:cs="Arial"/>
          <w:sz w:val="24"/>
          <w:szCs w:val="24"/>
          <w:lang w:val="es-ES"/>
        </w:rPr>
        <w:t>La temperatura nominal de operación del conductor</w:t>
      </w:r>
      <w:r w:rsidR="007A2A4D">
        <w:rPr>
          <w:rFonts w:ascii="Arial" w:hAnsi="Arial" w:cs="Arial"/>
          <w:sz w:val="24"/>
          <w:szCs w:val="24"/>
          <w:lang w:val="es-ES"/>
        </w:rPr>
        <w:t>, asociada con su ampacidad, debe seleccionarse y coordinarse de forma que no exceda la temperatura nominal más baja de cualquier terminal, conductor o dispositivo conectado.</w:t>
      </w:r>
    </w:p>
    <w:p w:rsidR="00AD0332" w:rsidRPr="001127E1" w:rsidRDefault="00AD0332" w:rsidP="001127E1">
      <w:pPr>
        <w:jc w:val="both"/>
        <w:rPr>
          <w:rFonts w:ascii="Arial" w:hAnsi="Arial" w:cs="Arial"/>
          <w:sz w:val="24"/>
          <w:szCs w:val="24"/>
          <w:lang w:val="es-ES"/>
        </w:rPr>
      </w:pPr>
      <w:r w:rsidRPr="001127E1">
        <w:rPr>
          <w:rFonts w:ascii="Arial" w:hAnsi="Arial" w:cs="Arial"/>
          <w:b/>
          <w:sz w:val="24"/>
          <w:szCs w:val="24"/>
          <w:lang w:val="es-ES"/>
        </w:rPr>
        <w:t>Capacidad de corriente del conductor.</w:t>
      </w:r>
      <w:r w:rsidRPr="001127E1">
        <w:rPr>
          <w:rFonts w:ascii="Arial" w:hAnsi="Arial" w:cs="Arial"/>
          <w:sz w:val="24"/>
          <w:szCs w:val="24"/>
          <w:lang w:val="es-ES"/>
        </w:rPr>
        <w:t xml:space="preserve"> </w:t>
      </w:r>
      <w:r w:rsidR="007A2A4D">
        <w:rPr>
          <w:rFonts w:ascii="Arial" w:hAnsi="Arial" w:cs="Arial"/>
          <w:sz w:val="24"/>
          <w:szCs w:val="24"/>
          <w:lang w:val="es-ES"/>
        </w:rPr>
        <w:t>Se permite el uso de conductores con temperatura nominal mayor que la especificada para las terminales, cua</w:t>
      </w:r>
      <w:r w:rsidR="00934B1B">
        <w:rPr>
          <w:rFonts w:ascii="Arial" w:hAnsi="Arial" w:cs="Arial"/>
          <w:sz w:val="24"/>
          <w:szCs w:val="24"/>
          <w:lang w:val="es-ES"/>
        </w:rPr>
        <w:t>ndo se utilizan factores de aju</w:t>
      </w:r>
      <w:r w:rsidR="007A2A4D">
        <w:rPr>
          <w:rFonts w:ascii="Arial" w:hAnsi="Arial" w:cs="Arial"/>
          <w:sz w:val="24"/>
          <w:szCs w:val="24"/>
          <w:lang w:val="es-ES"/>
        </w:rPr>
        <w:t>ste por temperatura o de corrección por ampacidad o ambos.</w:t>
      </w:r>
    </w:p>
    <w:p w:rsidR="00AD0332" w:rsidRDefault="009F1373" w:rsidP="00CC2CB3">
      <w:pPr>
        <w:jc w:val="center"/>
        <w:rPr>
          <w:lang w:val="es-ES"/>
        </w:rPr>
      </w:pPr>
      <w:r>
        <w:rPr>
          <w:noProof/>
          <w:lang w:val="es-MX" w:eastAsia="es-MX"/>
        </w:rPr>
        <w:lastRenderedPageBreak/>
        <w:drawing>
          <wp:inline distT="0" distB="0" distL="0" distR="0">
            <wp:extent cx="5305425" cy="3829050"/>
            <wp:effectExtent l="19050" t="0" r="9525" b="0"/>
            <wp:docPr id="103" name="Imagen 103" descr="C:\Users\Jesús\AppData\Local\Microsoft\Windows\Temporary Internet Files\Content.IE5\0GFEYDT0\CA0R6Q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esús\AppData\Local\Microsoft\Windows\Temporary Internet Files\Content.IE5\0GFEYDT0\CA0R6QEY.gif"/>
                    <pic:cNvPicPr>
                      <a:picLocks noChangeAspect="1" noChangeArrowheads="1"/>
                    </pic:cNvPicPr>
                  </pic:nvPicPr>
                  <pic:blipFill>
                    <a:blip r:embed="rId30" cstate="print"/>
                    <a:srcRect/>
                    <a:stretch>
                      <a:fillRect/>
                    </a:stretch>
                  </pic:blipFill>
                  <pic:spPr bwMode="auto">
                    <a:xfrm>
                      <a:off x="0" y="0"/>
                      <a:ext cx="5305425" cy="3829050"/>
                    </a:xfrm>
                    <a:prstGeom prst="rect">
                      <a:avLst/>
                    </a:prstGeom>
                    <a:noFill/>
                    <a:ln w="9525">
                      <a:noFill/>
                      <a:miter lim="800000"/>
                      <a:headEnd/>
                      <a:tailEnd/>
                    </a:ln>
                  </pic:spPr>
                </pic:pic>
              </a:graphicData>
            </a:graphic>
          </wp:inline>
        </w:drawing>
      </w:r>
      <w:r w:rsidR="00030122" w:rsidRPr="00CC2CB3">
        <w:rPr>
          <w:rFonts w:ascii="Arial" w:hAnsi="Arial" w:cs="Arial"/>
          <w:lang w:val="es-ES"/>
        </w:rPr>
        <w:t>Figura 110-26</w:t>
      </w:r>
    </w:p>
    <w:p w:rsidR="00391055" w:rsidRPr="001127E1" w:rsidRDefault="00DD0D6F" w:rsidP="001127E1">
      <w:pPr>
        <w:ind w:firstLine="708"/>
        <w:jc w:val="both"/>
        <w:rPr>
          <w:rFonts w:ascii="Arial" w:hAnsi="Arial" w:cs="Arial"/>
          <w:sz w:val="24"/>
          <w:szCs w:val="24"/>
          <w:lang w:val="es-ES"/>
        </w:rPr>
      </w:pPr>
      <w:r w:rsidRPr="001127E1">
        <w:rPr>
          <w:rFonts w:ascii="Arial" w:hAnsi="Arial" w:cs="Arial"/>
          <w:sz w:val="24"/>
          <w:szCs w:val="24"/>
          <w:lang w:val="es-ES"/>
        </w:rPr>
        <w:t>Comentarios</w:t>
      </w:r>
      <w:r w:rsidR="00391055" w:rsidRPr="001127E1">
        <w:rPr>
          <w:rFonts w:ascii="Arial" w:hAnsi="Arial" w:cs="Arial"/>
          <w:sz w:val="24"/>
          <w:szCs w:val="24"/>
          <w:lang w:val="es-ES"/>
        </w:rPr>
        <w:t>:</w:t>
      </w:r>
    </w:p>
    <w:p w:rsidR="00391055" w:rsidRPr="001127E1" w:rsidRDefault="00391055" w:rsidP="001127E1">
      <w:pPr>
        <w:pStyle w:val="Prrafodelista"/>
        <w:numPr>
          <w:ilvl w:val="0"/>
          <w:numId w:val="6"/>
        </w:numPr>
        <w:jc w:val="both"/>
        <w:rPr>
          <w:rFonts w:ascii="Arial" w:hAnsi="Arial" w:cs="Arial"/>
          <w:sz w:val="24"/>
          <w:szCs w:val="24"/>
          <w:lang w:val="es-ES"/>
        </w:rPr>
      </w:pPr>
      <w:r w:rsidRPr="001127E1">
        <w:rPr>
          <w:rFonts w:ascii="Arial" w:hAnsi="Arial" w:cs="Arial"/>
          <w:sz w:val="24"/>
          <w:szCs w:val="24"/>
          <w:lang w:val="es-ES"/>
        </w:rPr>
        <w:t>Ver la defin</w:t>
      </w:r>
      <w:r w:rsidR="00DD0D6F" w:rsidRPr="001127E1">
        <w:rPr>
          <w:rFonts w:ascii="Arial" w:hAnsi="Arial" w:cs="Arial"/>
          <w:sz w:val="24"/>
          <w:szCs w:val="24"/>
          <w:lang w:val="es-ES"/>
        </w:rPr>
        <w:t>ición de "Ampacidad</w:t>
      </w:r>
      <w:r w:rsidRPr="001127E1">
        <w:rPr>
          <w:rFonts w:ascii="Arial" w:hAnsi="Arial" w:cs="Arial"/>
          <w:sz w:val="24"/>
          <w:szCs w:val="24"/>
          <w:lang w:val="es-ES"/>
        </w:rPr>
        <w:t>" en el artículo 100.</w:t>
      </w:r>
    </w:p>
    <w:p w:rsidR="00391055" w:rsidRPr="001127E1" w:rsidRDefault="00DD0D6F" w:rsidP="001127E1">
      <w:pPr>
        <w:pStyle w:val="Prrafodelista"/>
        <w:numPr>
          <w:ilvl w:val="0"/>
          <w:numId w:val="6"/>
        </w:numPr>
        <w:jc w:val="both"/>
        <w:rPr>
          <w:rFonts w:ascii="Arial" w:hAnsi="Arial" w:cs="Arial"/>
          <w:sz w:val="24"/>
          <w:szCs w:val="24"/>
          <w:lang w:val="es-ES"/>
        </w:rPr>
      </w:pPr>
      <w:r w:rsidRPr="001127E1">
        <w:rPr>
          <w:rFonts w:ascii="Arial" w:hAnsi="Arial" w:cs="Arial"/>
          <w:sz w:val="24"/>
          <w:szCs w:val="24"/>
          <w:lang w:val="es-ES"/>
        </w:rPr>
        <w:t>La capacidad de corriente de un conductor</w:t>
      </w:r>
      <w:r w:rsidR="00391055" w:rsidRPr="001127E1">
        <w:rPr>
          <w:rFonts w:ascii="Arial" w:hAnsi="Arial" w:cs="Arial"/>
          <w:sz w:val="24"/>
          <w:szCs w:val="24"/>
          <w:lang w:val="es-ES"/>
        </w:rPr>
        <w:t xml:space="preserve"> debe basarse en la temperatura nominal de aislamiento del conductor </w:t>
      </w:r>
      <w:r w:rsidRPr="001127E1">
        <w:rPr>
          <w:rFonts w:ascii="Arial" w:hAnsi="Arial" w:cs="Arial"/>
          <w:sz w:val="24"/>
          <w:szCs w:val="24"/>
          <w:lang w:val="es-ES"/>
        </w:rPr>
        <w:t xml:space="preserve">que </w:t>
      </w:r>
      <w:r w:rsidR="00045A11" w:rsidRPr="001127E1">
        <w:rPr>
          <w:rFonts w:ascii="Arial" w:hAnsi="Arial" w:cs="Arial"/>
          <w:sz w:val="24"/>
          <w:szCs w:val="24"/>
          <w:lang w:val="es-ES"/>
        </w:rPr>
        <w:t>aparece en la Tabla 310-</w:t>
      </w:r>
      <w:r w:rsidR="00391055" w:rsidRPr="001127E1">
        <w:rPr>
          <w:rFonts w:ascii="Arial" w:hAnsi="Arial" w:cs="Arial"/>
          <w:sz w:val="24"/>
          <w:szCs w:val="24"/>
          <w:lang w:val="es-ES"/>
        </w:rPr>
        <w:t>1</w:t>
      </w:r>
      <w:r w:rsidR="00934B1B">
        <w:rPr>
          <w:rFonts w:ascii="Arial" w:hAnsi="Arial" w:cs="Arial"/>
          <w:sz w:val="24"/>
          <w:szCs w:val="24"/>
          <w:lang w:val="es-ES"/>
        </w:rPr>
        <w:t>5 b) 16)</w:t>
      </w:r>
      <w:r w:rsidR="00391055" w:rsidRPr="001127E1">
        <w:rPr>
          <w:rFonts w:ascii="Arial" w:hAnsi="Arial" w:cs="Arial"/>
          <w:sz w:val="24"/>
          <w:szCs w:val="24"/>
          <w:lang w:val="es-ES"/>
        </w:rPr>
        <w:t>, ajustado por los factores de corrección de</w:t>
      </w:r>
      <w:r w:rsidRPr="001127E1">
        <w:rPr>
          <w:rFonts w:ascii="Arial" w:hAnsi="Arial" w:cs="Arial"/>
          <w:sz w:val="24"/>
          <w:szCs w:val="24"/>
          <w:lang w:val="es-ES"/>
        </w:rPr>
        <w:t xml:space="preserve"> temperatura ambiente, </w:t>
      </w:r>
      <w:r w:rsidR="00391055" w:rsidRPr="001127E1">
        <w:rPr>
          <w:rFonts w:ascii="Arial" w:hAnsi="Arial" w:cs="Arial"/>
          <w:sz w:val="24"/>
          <w:szCs w:val="24"/>
          <w:lang w:val="es-ES"/>
        </w:rPr>
        <w:t xml:space="preserve"> factores de ajuste </w:t>
      </w:r>
      <w:r w:rsidRPr="001127E1">
        <w:rPr>
          <w:rFonts w:ascii="Arial" w:hAnsi="Arial" w:cs="Arial"/>
          <w:sz w:val="24"/>
          <w:szCs w:val="24"/>
          <w:lang w:val="es-ES"/>
        </w:rPr>
        <w:t xml:space="preserve"> de </w:t>
      </w:r>
      <w:r w:rsidR="00391055" w:rsidRPr="001127E1">
        <w:rPr>
          <w:rFonts w:ascii="Arial" w:hAnsi="Arial" w:cs="Arial"/>
          <w:sz w:val="24"/>
          <w:szCs w:val="24"/>
          <w:lang w:val="es-ES"/>
        </w:rPr>
        <w:t>agrupación, o ambos.</w:t>
      </w:r>
    </w:p>
    <w:p w:rsidR="00391055" w:rsidRPr="001127E1" w:rsidRDefault="00391055" w:rsidP="001127E1">
      <w:pPr>
        <w:pStyle w:val="Prrafodelista"/>
        <w:numPr>
          <w:ilvl w:val="0"/>
          <w:numId w:val="6"/>
        </w:numPr>
        <w:jc w:val="both"/>
        <w:rPr>
          <w:rFonts w:ascii="Arial" w:hAnsi="Arial" w:cs="Arial"/>
          <w:sz w:val="24"/>
          <w:szCs w:val="24"/>
          <w:lang w:val="es-ES"/>
        </w:rPr>
      </w:pPr>
      <w:r w:rsidRPr="001127E1">
        <w:rPr>
          <w:rFonts w:ascii="Arial" w:hAnsi="Arial" w:cs="Arial"/>
          <w:sz w:val="24"/>
          <w:szCs w:val="24"/>
          <w:lang w:val="es-ES"/>
        </w:rPr>
        <w:t xml:space="preserve">La </w:t>
      </w:r>
      <w:r w:rsidR="007A2A4D">
        <w:rPr>
          <w:rFonts w:ascii="Arial" w:hAnsi="Arial" w:cs="Arial"/>
          <w:sz w:val="24"/>
          <w:szCs w:val="24"/>
          <w:lang w:val="es-ES"/>
        </w:rPr>
        <w:t>localización</w:t>
      </w:r>
      <w:r w:rsidRPr="001127E1">
        <w:rPr>
          <w:rFonts w:ascii="Arial" w:hAnsi="Arial" w:cs="Arial"/>
          <w:sz w:val="24"/>
          <w:szCs w:val="24"/>
          <w:lang w:val="es-ES"/>
        </w:rPr>
        <w:t xml:space="preserve"> de los conductores puede influir en su capacidad de corriente también. Por ejemplo, THHW es un conductor de 90 ° C en un lugar seco, pero es un conductor</w:t>
      </w:r>
      <w:r w:rsidR="00E17CE0" w:rsidRPr="001127E1">
        <w:rPr>
          <w:rFonts w:ascii="Arial" w:hAnsi="Arial" w:cs="Arial"/>
          <w:sz w:val="24"/>
          <w:szCs w:val="24"/>
          <w:lang w:val="es-ES"/>
        </w:rPr>
        <w:t xml:space="preserve"> 75 ° C en un lugar húmedo</w:t>
      </w:r>
      <w:r w:rsidRPr="001127E1">
        <w:rPr>
          <w:rFonts w:ascii="Arial" w:hAnsi="Arial" w:cs="Arial"/>
          <w:sz w:val="24"/>
          <w:szCs w:val="24"/>
          <w:lang w:val="es-ES"/>
        </w:rPr>
        <w:t xml:space="preserve">. THHN/THWN-2 es un conductor de 90 ° C, en lugares húmedos, secos o húmedos </w:t>
      </w:r>
      <w:r w:rsidR="00045A11" w:rsidRPr="001127E1">
        <w:rPr>
          <w:rFonts w:ascii="Arial" w:hAnsi="Arial" w:cs="Arial"/>
          <w:sz w:val="24"/>
          <w:szCs w:val="24"/>
          <w:lang w:val="es-ES"/>
        </w:rPr>
        <w:t>[Table310-</w:t>
      </w:r>
      <w:r w:rsidRPr="001127E1">
        <w:rPr>
          <w:rFonts w:ascii="Arial" w:hAnsi="Arial" w:cs="Arial"/>
          <w:sz w:val="24"/>
          <w:szCs w:val="24"/>
          <w:lang w:val="es-ES"/>
        </w:rPr>
        <w:t>13 (</w:t>
      </w:r>
      <w:r w:rsidR="00E17CE0" w:rsidRPr="001127E1">
        <w:rPr>
          <w:rFonts w:ascii="Arial" w:hAnsi="Arial" w:cs="Arial"/>
          <w:sz w:val="24"/>
          <w:szCs w:val="24"/>
          <w:lang w:val="es-ES"/>
        </w:rPr>
        <w:t>a</w:t>
      </w:r>
      <w:r w:rsidRPr="001127E1">
        <w:rPr>
          <w:rFonts w:ascii="Arial" w:hAnsi="Arial" w:cs="Arial"/>
          <w:sz w:val="24"/>
          <w:szCs w:val="24"/>
          <w:lang w:val="es-ES"/>
        </w:rPr>
        <w:t>)].</w:t>
      </w:r>
    </w:p>
    <w:p w:rsidR="00391055" w:rsidRPr="001127E1" w:rsidRDefault="00391055" w:rsidP="001127E1">
      <w:pPr>
        <w:jc w:val="both"/>
        <w:rPr>
          <w:rFonts w:ascii="Arial" w:hAnsi="Arial" w:cs="Arial"/>
          <w:sz w:val="24"/>
          <w:szCs w:val="24"/>
          <w:highlight w:val="yellow"/>
          <w:lang w:val="es-ES"/>
        </w:rPr>
      </w:pPr>
      <w:r w:rsidRPr="001127E1">
        <w:rPr>
          <w:rFonts w:ascii="Arial" w:hAnsi="Arial" w:cs="Arial"/>
          <w:sz w:val="24"/>
          <w:szCs w:val="24"/>
          <w:highlight w:val="yellow"/>
          <w:lang w:val="es-ES"/>
        </w:rPr>
        <w:t>Ejemplo: La capacidad de corriente de cada conductor 12 THHW en un lugar seco es 30A, sobre la base de los valores que figuran en la</w:t>
      </w:r>
      <w:r w:rsidR="00045A11" w:rsidRPr="001127E1">
        <w:rPr>
          <w:rFonts w:ascii="Arial" w:hAnsi="Arial" w:cs="Arial"/>
          <w:sz w:val="24"/>
          <w:szCs w:val="24"/>
          <w:highlight w:val="yellow"/>
          <w:lang w:val="es-ES"/>
        </w:rPr>
        <w:t xml:space="preserve"> columna 90 ° C de la Tabla 310-</w:t>
      </w:r>
      <w:r w:rsidRPr="001127E1">
        <w:rPr>
          <w:rFonts w:ascii="Arial" w:hAnsi="Arial" w:cs="Arial"/>
          <w:sz w:val="24"/>
          <w:szCs w:val="24"/>
          <w:highlight w:val="yellow"/>
          <w:lang w:val="es-ES"/>
        </w:rPr>
        <w:t>16. Si agrupamos nueve conductores THHN</w:t>
      </w:r>
      <w:r w:rsidR="00E17CE0" w:rsidRPr="001127E1">
        <w:rPr>
          <w:rFonts w:ascii="Arial" w:hAnsi="Arial" w:cs="Arial"/>
          <w:sz w:val="24"/>
          <w:szCs w:val="24"/>
          <w:highlight w:val="yellow"/>
          <w:lang w:val="es-ES"/>
        </w:rPr>
        <w:t xml:space="preserve"> calibre 12, la ampacidad de cada conductor</w:t>
      </w:r>
      <w:r w:rsidRPr="001127E1">
        <w:rPr>
          <w:rFonts w:ascii="Arial" w:hAnsi="Arial" w:cs="Arial"/>
          <w:sz w:val="24"/>
          <w:szCs w:val="24"/>
          <w:highlight w:val="yellow"/>
          <w:lang w:val="es-ES"/>
        </w:rPr>
        <w:t>,</w:t>
      </w:r>
      <w:r w:rsidR="00E17CE0" w:rsidRPr="001127E1">
        <w:rPr>
          <w:rFonts w:ascii="Arial" w:hAnsi="Arial" w:cs="Arial"/>
          <w:sz w:val="24"/>
          <w:szCs w:val="24"/>
          <w:highlight w:val="yellow"/>
          <w:lang w:val="es-ES"/>
        </w:rPr>
        <w:t xml:space="preserve"> (30 A, 90 ° C, Tabla 310-16) </w:t>
      </w:r>
      <w:r w:rsidRPr="001127E1">
        <w:rPr>
          <w:rFonts w:ascii="Arial" w:hAnsi="Arial" w:cs="Arial"/>
          <w:sz w:val="24"/>
          <w:szCs w:val="24"/>
          <w:highlight w:val="yellow"/>
          <w:lang w:val="es-ES"/>
        </w:rPr>
        <w:t xml:space="preserve"> necesita ser ajustado por un factor de ajuste del</w:t>
      </w:r>
      <w:r w:rsidR="00E17CE0" w:rsidRPr="001127E1">
        <w:rPr>
          <w:rFonts w:ascii="Arial" w:hAnsi="Arial" w:cs="Arial"/>
          <w:sz w:val="24"/>
          <w:szCs w:val="24"/>
          <w:highlight w:val="yellow"/>
          <w:lang w:val="es-ES"/>
        </w:rPr>
        <w:t xml:space="preserve"> </w:t>
      </w:r>
      <w:r w:rsidRPr="001127E1">
        <w:rPr>
          <w:rFonts w:ascii="Arial" w:hAnsi="Arial" w:cs="Arial"/>
          <w:sz w:val="24"/>
          <w:szCs w:val="24"/>
          <w:highlight w:val="yellow"/>
          <w:lang w:val="es-ES"/>
        </w:rPr>
        <w:t xml:space="preserve"> 70 por ciento</w:t>
      </w:r>
      <w:r w:rsidR="00823B9B" w:rsidRPr="001127E1">
        <w:rPr>
          <w:rFonts w:ascii="Arial" w:hAnsi="Arial" w:cs="Arial"/>
          <w:sz w:val="24"/>
          <w:szCs w:val="24"/>
          <w:highlight w:val="yellow"/>
          <w:lang w:val="es-ES"/>
        </w:rPr>
        <w:t xml:space="preserve"> ( Tabla 310-</w:t>
      </w:r>
      <w:r w:rsidR="00E17CE0" w:rsidRPr="001127E1">
        <w:rPr>
          <w:rFonts w:ascii="Arial" w:hAnsi="Arial" w:cs="Arial"/>
          <w:sz w:val="24"/>
          <w:szCs w:val="24"/>
          <w:highlight w:val="yellow"/>
          <w:lang w:val="es-ES"/>
        </w:rPr>
        <w:t>1</w:t>
      </w:r>
      <w:r w:rsidR="00045A11" w:rsidRPr="001127E1">
        <w:rPr>
          <w:rFonts w:ascii="Arial" w:hAnsi="Arial" w:cs="Arial"/>
          <w:sz w:val="24"/>
          <w:szCs w:val="24"/>
          <w:highlight w:val="yellow"/>
          <w:lang w:val="es-ES"/>
        </w:rPr>
        <w:t>5 (b</w:t>
      </w:r>
      <w:r w:rsidR="0042368E" w:rsidRPr="001127E1">
        <w:rPr>
          <w:rFonts w:ascii="Arial" w:hAnsi="Arial" w:cs="Arial"/>
          <w:sz w:val="24"/>
          <w:szCs w:val="24"/>
          <w:highlight w:val="yellow"/>
          <w:lang w:val="es-ES"/>
        </w:rPr>
        <w:t>) (2) (a)]. Figura 110-27</w:t>
      </w:r>
    </w:p>
    <w:p w:rsidR="00391055" w:rsidRPr="001127E1" w:rsidRDefault="00391055" w:rsidP="001127E1">
      <w:pPr>
        <w:jc w:val="both"/>
        <w:rPr>
          <w:rFonts w:ascii="Arial" w:hAnsi="Arial" w:cs="Arial"/>
          <w:sz w:val="24"/>
          <w:szCs w:val="24"/>
          <w:highlight w:val="yellow"/>
          <w:lang w:val="es-ES"/>
        </w:rPr>
      </w:pPr>
      <w:r w:rsidRPr="001127E1">
        <w:rPr>
          <w:rFonts w:ascii="Arial" w:hAnsi="Arial" w:cs="Arial"/>
          <w:sz w:val="24"/>
          <w:szCs w:val="24"/>
          <w:highlight w:val="yellow"/>
          <w:lang w:val="es-ES"/>
        </w:rPr>
        <w:t>Ajustado ampacidad del conductor = 30 A x 0.</w:t>
      </w:r>
      <w:r w:rsidR="00E17CE0" w:rsidRPr="001127E1">
        <w:rPr>
          <w:rFonts w:ascii="Arial" w:hAnsi="Arial" w:cs="Arial"/>
          <w:sz w:val="24"/>
          <w:szCs w:val="24"/>
          <w:highlight w:val="yellow"/>
          <w:lang w:val="es-ES"/>
        </w:rPr>
        <w:t>7</w:t>
      </w:r>
      <w:r w:rsidRPr="001127E1">
        <w:rPr>
          <w:rFonts w:ascii="Arial" w:hAnsi="Arial" w:cs="Arial"/>
          <w:sz w:val="24"/>
          <w:szCs w:val="24"/>
          <w:highlight w:val="yellow"/>
          <w:lang w:val="es-ES"/>
        </w:rPr>
        <w:t>0</w:t>
      </w:r>
    </w:p>
    <w:p w:rsidR="00391055" w:rsidRPr="001127E1" w:rsidRDefault="00391055" w:rsidP="001127E1">
      <w:pPr>
        <w:jc w:val="both"/>
        <w:rPr>
          <w:rFonts w:ascii="Arial" w:hAnsi="Arial" w:cs="Arial"/>
          <w:sz w:val="24"/>
          <w:szCs w:val="24"/>
          <w:highlight w:val="yellow"/>
          <w:lang w:val="es-ES"/>
        </w:rPr>
      </w:pPr>
      <w:r w:rsidRPr="001127E1">
        <w:rPr>
          <w:rFonts w:ascii="Arial" w:hAnsi="Arial" w:cs="Arial"/>
          <w:sz w:val="24"/>
          <w:szCs w:val="24"/>
          <w:highlight w:val="yellow"/>
          <w:lang w:val="es-ES"/>
        </w:rPr>
        <w:t>Ampacidad del conductor ajustado = 21A</w:t>
      </w:r>
    </w:p>
    <w:p w:rsidR="00391055" w:rsidRPr="001127E1" w:rsidRDefault="00391055" w:rsidP="001127E1">
      <w:pPr>
        <w:jc w:val="both"/>
        <w:rPr>
          <w:rFonts w:ascii="Arial" w:hAnsi="Arial" w:cs="Arial"/>
          <w:sz w:val="24"/>
          <w:szCs w:val="24"/>
          <w:highlight w:val="yellow"/>
          <w:lang w:val="es-ES"/>
        </w:rPr>
      </w:pPr>
      <w:r w:rsidRPr="001127E1">
        <w:rPr>
          <w:rFonts w:ascii="Arial" w:hAnsi="Arial" w:cs="Arial"/>
          <w:sz w:val="24"/>
          <w:szCs w:val="24"/>
          <w:highlight w:val="yellow"/>
          <w:lang w:val="es-ES"/>
        </w:rPr>
        <w:t>Si los conductores están instalados en un lugar húmedo, la ampacidad del conductor 12 THHW es de 25 A de acuerdo con la 75 ° C column</w:t>
      </w:r>
      <w:r w:rsidR="00045A11" w:rsidRPr="001127E1">
        <w:rPr>
          <w:rFonts w:ascii="Arial" w:hAnsi="Arial" w:cs="Arial"/>
          <w:sz w:val="24"/>
          <w:szCs w:val="24"/>
          <w:highlight w:val="yellow"/>
          <w:lang w:val="es-ES"/>
        </w:rPr>
        <w:t>a de la Tabla 310</w:t>
      </w:r>
      <w:r w:rsidR="00E17CE0" w:rsidRPr="001127E1">
        <w:rPr>
          <w:rFonts w:ascii="Arial" w:hAnsi="Arial" w:cs="Arial"/>
          <w:sz w:val="24"/>
          <w:szCs w:val="24"/>
          <w:highlight w:val="yellow"/>
          <w:lang w:val="es-ES"/>
        </w:rPr>
        <w:t>-</w:t>
      </w:r>
      <w:r w:rsidR="00045A11" w:rsidRPr="001127E1">
        <w:rPr>
          <w:rFonts w:ascii="Arial" w:hAnsi="Arial" w:cs="Arial"/>
          <w:sz w:val="24"/>
          <w:szCs w:val="24"/>
          <w:highlight w:val="yellow"/>
          <w:lang w:val="es-ES"/>
        </w:rPr>
        <w:t>16 [Tabla 310-</w:t>
      </w:r>
      <w:r w:rsidRPr="001127E1">
        <w:rPr>
          <w:rFonts w:ascii="Arial" w:hAnsi="Arial" w:cs="Arial"/>
          <w:sz w:val="24"/>
          <w:szCs w:val="24"/>
          <w:highlight w:val="yellow"/>
          <w:lang w:val="es-ES"/>
        </w:rPr>
        <w:t>13 (</w:t>
      </w:r>
      <w:r w:rsidR="00045A11" w:rsidRPr="001127E1">
        <w:rPr>
          <w:rFonts w:ascii="Arial" w:hAnsi="Arial" w:cs="Arial"/>
          <w:sz w:val="24"/>
          <w:szCs w:val="24"/>
          <w:highlight w:val="yellow"/>
          <w:lang w:val="es-ES"/>
        </w:rPr>
        <w:t>a</w:t>
      </w:r>
      <w:r w:rsidRPr="001127E1">
        <w:rPr>
          <w:rFonts w:ascii="Arial" w:hAnsi="Arial" w:cs="Arial"/>
          <w:sz w:val="24"/>
          <w:szCs w:val="24"/>
          <w:highlight w:val="yellow"/>
          <w:lang w:val="es-ES"/>
        </w:rPr>
        <w:t>)].</w:t>
      </w:r>
    </w:p>
    <w:p w:rsidR="00391055" w:rsidRPr="001127E1" w:rsidRDefault="00391055" w:rsidP="001127E1">
      <w:pPr>
        <w:jc w:val="both"/>
        <w:rPr>
          <w:rFonts w:ascii="Arial" w:hAnsi="Arial" w:cs="Arial"/>
          <w:sz w:val="24"/>
          <w:szCs w:val="24"/>
          <w:highlight w:val="yellow"/>
          <w:lang w:val="es-ES"/>
        </w:rPr>
      </w:pPr>
      <w:r w:rsidRPr="001127E1">
        <w:rPr>
          <w:rFonts w:ascii="Arial" w:hAnsi="Arial" w:cs="Arial"/>
          <w:sz w:val="24"/>
          <w:szCs w:val="24"/>
          <w:highlight w:val="yellow"/>
          <w:lang w:val="es-ES"/>
        </w:rPr>
        <w:lastRenderedPageBreak/>
        <w:t>Ampacidad del conductor ajustado = 25A x O.70</w:t>
      </w:r>
    </w:p>
    <w:p w:rsidR="00391055" w:rsidRPr="001127E1" w:rsidRDefault="00391055" w:rsidP="001127E1">
      <w:pPr>
        <w:jc w:val="both"/>
        <w:rPr>
          <w:rFonts w:ascii="Arial" w:hAnsi="Arial" w:cs="Arial"/>
          <w:sz w:val="24"/>
          <w:szCs w:val="24"/>
          <w:lang w:val="es-ES"/>
        </w:rPr>
      </w:pPr>
      <w:r w:rsidRPr="001127E1">
        <w:rPr>
          <w:rFonts w:ascii="Arial" w:hAnsi="Arial" w:cs="Arial"/>
          <w:sz w:val="24"/>
          <w:szCs w:val="24"/>
          <w:highlight w:val="yellow"/>
          <w:lang w:val="es-ES"/>
        </w:rPr>
        <w:t>Ampacidad del conduc</w:t>
      </w:r>
      <w:r w:rsidR="00045A11" w:rsidRPr="001127E1">
        <w:rPr>
          <w:rFonts w:ascii="Arial" w:hAnsi="Arial" w:cs="Arial"/>
          <w:sz w:val="24"/>
          <w:szCs w:val="24"/>
          <w:highlight w:val="yellow"/>
          <w:lang w:val="es-ES"/>
        </w:rPr>
        <w:t>tor ajustado = 17.50A, 18A [220-</w:t>
      </w:r>
      <w:r w:rsidRPr="001127E1">
        <w:rPr>
          <w:rFonts w:ascii="Arial" w:hAnsi="Arial" w:cs="Arial"/>
          <w:sz w:val="24"/>
          <w:szCs w:val="24"/>
          <w:highlight w:val="yellow"/>
          <w:lang w:val="es-ES"/>
        </w:rPr>
        <w:t>5 (</w:t>
      </w:r>
      <w:r w:rsidR="00045A11" w:rsidRPr="001127E1">
        <w:rPr>
          <w:rFonts w:ascii="Arial" w:hAnsi="Arial" w:cs="Arial"/>
          <w:sz w:val="24"/>
          <w:szCs w:val="24"/>
          <w:highlight w:val="yellow"/>
          <w:lang w:val="es-ES"/>
        </w:rPr>
        <w:t>b</w:t>
      </w:r>
      <w:r w:rsidRPr="001127E1">
        <w:rPr>
          <w:rFonts w:ascii="Arial" w:hAnsi="Arial" w:cs="Arial"/>
          <w:sz w:val="24"/>
          <w:szCs w:val="24"/>
          <w:highlight w:val="yellow"/>
          <w:lang w:val="es-ES"/>
        </w:rPr>
        <w:t>)]</w:t>
      </w:r>
    </w:p>
    <w:p w:rsidR="00391055" w:rsidRDefault="00657DD6" w:rsidP="00CC2CB3">
      <w:pPr>
        <w:jc w:val="center"/>
        <w:rPr>
          <w:lang w:val="es-ES"/>
        </w:rPr>
      </w:pPr>
      <w:r>
        <w:rPr>
          <w:noProof/>
          <w:lang w:val="es-MX" w:eastAsia="es-MX"/>
        </w:rPr>
        <w:drawing>
          <wp:inline distT="0" distB="0" distL="0" distR="0">
            <wp:extent cx="4733925" cy="3810000"/>
            <wp:effectExtent l="19050" t="0" r="9525" b="0"/>
            <wp:docPr id="106" name="Imagen 106" descr="C:\Users\Jesús\AppData\Local\Microsoft\Windows\Temporary Internet Files\Content.IE5\1IT83LAY\CA6Y805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esús\AppData\Local\Microsoft\Windows\Temporary Internet Files\Content.IE5\1IT83LAY\CA6Y805T.gif"/>
                    <pic:cNvPicPr>
                      <a:picLocks noChangeAspect="1" noChangeArrowheads="1"/>
                    </pic:cNvPicPr>
                  </pic:nvPicPr>
                  <pic:blipFill>
                    <a:blip r:embed="rId31" cstate="print"/>
                    <a:srcRect/>
                    <a:stretch>
                      <a:fillRect/>
                    </a:stretch>
                  </pic:blipFill>
                  <pic:spPr bwMode="auto">
                    <a:xfrm>
                      <a:off x="0" y="0"/>
                      <a:ext cx="4733925" cy="3810000"/>
                    </a:xfrm>
                    <a:prstGeom prst="rect">
                      <a:avLst/>
                    </a:prstGeom>
                    <a:noFill/>
                    <a:ln w="9525">
                      <a:noFill/>
                      <a:miter lim="800000"/>
                      <a:headEnd/>
                      <a:tailEnd/>
                    </a:ln>
                  </pic:spPr>
                </pic:pic>
              </a:graphicData>
            </a:graphic>
          </wp:inline>
        </w:drawing>
      </w:r>
      <w:r w:rsidR="00C357B8" w:rsidRPr="00CC2CB3">
        <w:rPr>
          <w:rFonts w:ascii="Arial" w:hAnsi="Arial" w:cs="Arial"/>
          <w:lang w:val="es-ES"/>
        </w:rPr>
        <w:t>Figura 110-27</w:t>
      </w:r>
    </w:p>
    <w:p w:rsidR="00391055" w:rsidRPr="001127E1" w:rsidRDefault="00C357B8" w:rsidP="001127E1">
      <w:pPr>
        <w:jc w:val="both"/>
        <w:rPr>
          <w:rFonts w:ascii="Arial" w:hAnsi="Arial" w:cs="Arial"/>
          <w:sz w:val="24"/>
          <w:szCs w:val="24"/>
          <w:lang w:val="es-ES"/>
        </w:rPr>
      </w:pPr>
      <w:r w:rsidRPr="001127E1">
        <w:rPr>
          <w:rFonts w:ascii="Arial" w:hAnsi="Arial" w:cs="Arial"/>
          <w:b/>
          <w:sz w:val="24"/>
          <w:szCs w:val="24"/>
          <w:lang w:val="es-ES"/>
        </w:rPr>
        <w:t>(1) Limitaciones de temperatura</w:t>
      </w:r>
      <w:r w:rsidR="007A2A4D">
        <w:rPr>
          <w:rFonts w:ascii="Arial" w:hAnsi="Arial" w:cs="Arial"/>
          <w:b/>
          <w:sz w:val="24"/>
          <w:szCs w:val="24"/>
          <w:lang w:val="es-ES"/>
        </w:rPr>
        <w:t xml:space="preserve"> (Tama</w:t>
      </w:r>
      <w:r w:rsidR="007A2A4D" w:rsidRPr="007A2A4D">
        <w:rPr>
          <w:rFonts w:ascii="Arial" w:hAnsi="Arial" w:cs="Arial"/>
          <w:b/>
          <w:sz w:val="24"/>
          <w:szCs w:val="24"/>
          <w:lang w:val="es-ES"/>
        </w:rPr>
        <w:t>ñ</w:t>
      </w:r>
      <w:r w:rsidR="00F315C2" w:rsidRPr="001127E1">
        <w:rPr>
          <w:rFonts w:ascii="Arial" w:hAnsi="Arial" w:cs="Arial"/>
          <w:b/>
          <w:sz w:val="24"/>
          <w:szCs w:val="24"/>
          <w:lang w:val="es-ES"/>
        </w:rPr>
        <w:t>o de conductor)</w:t>
      </w:r>
      <w:r w:rsidR="00391055" w:rsidRPr="001127E1">
        <w:rPr>
          <w:rFonts w:ascii="Arial" w:hAnsi="Arial" w:cs="Arial"/>
          <w:sz w:val="24"/>
          <w:szCs w:val="24"/>
          <w:lang w:val="es-ES"/>
        </w:rPr>
        <w:t>. Si el equipo está en la lista y se marca de otra manera, el tamaño del conductor para las terminaciones de equip</w:t>
      </w:r>
      <w:r w:rsidR="00045A11" w:rsidRPr="001127E1">
        <w:rPr>
          <w:rFonts w:ascii="Arial" w:hAnsi="Arial" w:cs="Arial"/>
          <w:sz w:val="24"/>
          <w:szCs w:val="24"/>
          <w:lang w:val="es-ES"/>
        </w:rPr>
        <w:t>os debe basarse en la Tabla 310-</w:t>
      </w:r>
      <w:r w:rsidR="00391055" w:rsidRPr="001127E1">
        <w:rPr>
          <w:rFonts w:ascii="Arial" w:hAnsi="Arial" w:cs="Arial"/>
          <w:sz w:val="24"/>
          <w:szCs w:val="24"/>
          <w:lang w:val="es-ES"/>
        </w:rPr>
        <w:t>16 de conformidad con (a) o (b):</w:t>
      </w:r>
    </w:p>
    <w:p w:rsidR="00391055" w:rsidRPr="001127E1" w:rsidRDefault="00391055" w:rsidP="001127E1">
      <w:pPr>
        <w:jc w:val="both"/>
        <w:rPr>
          <w:rFonts w:ascii="Arial" w:hAnsi="Arial" w:cs="Arial"/>
          <w:b/>
          <w:sz w:val="24"/>
          <w:szCs w:val="24"/>
          <w:lang w:val="es-ES"/>
        </w:rPr>
      </w:pPr>
      <w:r w:rsidRPr="001127E1">
        <w:rPr>
          <w:rFonts w:ascii="Arial" w:hAnsi="Arial" w:cs="Arial"/>
          <w:b/>
          <w:sz w:val="24"/>
          <w:szCs w:val="24"/>
          <w:lang w:val="es-ES"/>
        </w:rPr>
        <w:t>(a) Equipo nominal 100 A o menos.</w:t>
      </w:r>
    </w:p>
    <w:p w:rsidR="00391055" w:rsidRPr="001127E1" w:rsidRDefault="00391055" w:rsidP="001127E1">
      <w:pPr>
        <w:jc w:val="both"/>
        <w:rPr>
          <w:rFonts w:ascii="Arial" w:hAnsi="Arial" w:cs="Arial"/>
          <w:sz w:val="24"/>
          <w:szCs w:val="24"/>
          <w:lang w:val="es-ES"/>
        </w:rPr>
      </w:pPr>
      <w:r w:rsidRPr="001127E1">
        <w:rPr>
          <w:rFonts w:ascii="Arial" w:hAnsi="Arial" w:cs="Arial"/>
          <w:sz w:val="24"/>
          <w:szCs w:val="24"/>
          <w:lang w:val="es-ES"/>
        </w:rPr>
        <w:t xml:space="preserve">(3) Los conductores que terminan en los terminales de valorados 75 ° C son de tamaño de acuerdo con las </w:t>
      </w:r>
      <w:r w:rsidR="0016175B" w:rsidRPr="001127E1">
        <w:rPr>
          <w:rFonts w:ascii="Arial" w:hAnsi="Arial" w:cs="Arial"/>
          <w:sz w:val="24"/>
          <w:szCs w:val="24"/>
          <w:lang w:val="es-ES"/>
        </w:rPr>
        <w:t>Ampacidades</w:t>
      </w:r>
      <w:r w:rsidRPr="001127E1">
        <w:rPr>
          <w:rFonts w:ascii="Arial" w:hAnsi="Arial" w:cs="Arial"/>
          <w:sz w:val="24"/>
          <w:szCs w:val="24"/>
          <w:lang w:val="es-ES"/>
        </w:rPr>
        <w:t xml:space="preserve"> enumerados en la columna de 75 ° C</w:t>
      </w:r>
      <w:r w:rsidR="00045A11" w:rsidRPr="001127E1">
        <w:rPr>
          <w:rFonts w:ascii="Arial" w:hAnsi="Arial" w:cs="Arial"/>
          <w:sz w:val="24"/>
          <w:szCs w:val="24"/>
          <w:lang w:val="es-ES"/>
        </w:rPr>
        <w:t xml:space="preserve"> de temperatura de la Tabla 310-</w:t>
      </w:r>
      <w:r w:rsidRPr="001127E1">
        <w:rPr>
          <w:rFonts w:ascii="Arial" w:hAnsi="Arial" w:cs="Arial"/>
          <w:sz w:val="24"/>
          <w:szCs w:val="24"/>
          <w:lang w:val="es-ES"/>
        </w:rPr>
        <w:t xml:space="preserve">16, siempre que los </w:t>
      </w:r>
      <w:r w:rsidR="00045A11" w:rsidRPr="001127E1">
        <w:rPr>
          <w:rFonts w:ascii="Arial" w:hAnsi="Arial" w:cs="Arial"/>
          <w:sz w:val="24"/>
          <w:szCs w:val="24"/>
          <w:lang w:val="es-ES"/>
        </w:rPr>
        <w:t>con</w:t>
      </w:r>
      <w:r w:rsidRPr="001127E1">
        <w:rPr>
          <w:rFonts w:ascii="Arial" w:hAnsi="Arial" w:cs="Arial"/>
          <w:sz w:val="24"/>
          <w:szCs w:val="24"/>
          <w:lang w:val="es-ES"/>
        </w:rPr>
        <w:t>ductores de concentraciones tienen un grado de aislamiento d</w:t>
      </w:r>
      <w:r w:rsidR="0042368E" w:rsidRPr="001127E1">
        <w:rPr>
          <w:rFonts w:ascii="Arial" w:hAnsi="Arial" w:cs="Arial"/>
          <w:sz w:val="24"/>
          <w:szCs w:val="24"/>
          <w:lang w:val="es-ES"/>
        </w:rPr>
        <w:t>e al menos 75 ° C. Figura 110-28</w:t>
      </w:r>
      <w:r w:rsidRPr="001127E1">
        <w:rPr>
          <w:rFonts w:ascii="Arial" w:hAnsi="Arial" w:cs="Arial"/>
          <w:sz w:val="24"/>
          <w:szCs w:val="24"/>
          <w:lang w:val="es-ES"/>
        </w:rPr>
        <w:t>.</w:t>
      </w:r>
    </w:p>
    <w:p w:rsidR="00391055" w:rsidRDefault="00412492" w:rsidP="00391055">
      <w:pPr>
        <w:rPr>
          <w:lang w:val="es-ES"/>
        </w:rPr>
      </w:pPr>
      <w:r>
        <w:rPr>
          <w:noProof/>
          <w:lang w:val="es-MX" w:eastAsia="es-MX"/>
        </w:rPr>
        <w:lastRenderedPageBreak/>
        <w:drawing>
          <wp:inline distT="0" distB="0" distL="0" distR="0">
            <wp:extent cx="4724400" cy="3819525"/>
            <wp:effectExtent l="19050" t="0" r="0" b="0"/>
            <wp:docPr id="112" name="Imagen 112" descr="C:\Users\Jesús\AppData\Local\Microsoft\Windows\Temporary Internet Files\Content.IE5\KL429VVG\CAZAOB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esús\AppData\Local\Microsoft\Windows\Temporary Internet Files\Content.IE5\KL429VVG\CAZAOBEP.gif"/>
                    <pic:cNvPicPr>
                      <a:picLocks noChangeAspect="1" noChangeArrowheads="1"/>
                    </pic:cNvPicPr>
                  </pic:nvPicPr>
                  <pic:blipFill>
                    <a:blip r:embed="rId32" cstate="print"/>
                    <a:srcRect/>
                    <a:stretch>
                      <a:fillRect/>
                    </a:stretch>
                  </pic:blipFill>
                  <pic:spPr bwMode="auto">
                    <a:xfrm>
                      <a:off x="0" y="0"/>
                      <a:ext cx="4724400" cy="3819525"/>
                    </a:xfrm>
                    <a:prstGeom prst="rect">
                      <a:avLst/>
                    </a:prstGeom>
                    <a:noFill/>
                    <a:ln w="9525">
                      <a:noFill/>
                      <a:miter lim="800000"/>
                      <a:headEnd/>
                      <a:tailEnd/>
                    </a:ln>
                  </pic:spPr>
                </pic:pic>
              </a:graphicData>
            </a:graphic>
          </wp:inline>
        </w:drawing>
      </w:r>
      <w:r w:rsidR="0042368E">
        <w:rPr>
          <w:lang w:val="es-ES"/>
        </w:rPr>
        <w:t>Figura 110-28</w:t>
      </w:r>
    </w:p>
    <w:p w:rsidR="0016175B" w:rsidRPr="001127E1" w:rsidRDefault="0016175B" w:rsidP="001127E1">
      <w:pPr>
        <w:jc w:val="both"/>
        <w:rPr>
          <w:rFonts w:ascii="Arial" w:hAnsi="Arial" w:cs="Arial"/>
          <w:b/>
          <w:sz w:val="24"/>
          <w:szCs w:val="24"/>
          <w:lang w:val="es-ES"/>
        </w:rPr>
      </w:pPr>
      <w:r w:rsidRPr="001127E1">
        <w:rPr>
          <w:rFonts w:ascii="Arial" w:hAnsi="Arial" w:cs="Arial"/>
          <w:b/>
          <w:sz w:val="24"/>
          <w:szCs w:val="24"/>
          <w:lang w:val="es-ES"/>
        </w:rPr>
        <w:t>(b) El equipo con especificación superior a 100 A</w:t>
      </w:r>
    </w:p>
    <w:p w:rsidR="0016175B" w:rsidRPr="001127E1" w:rsidRDefault="0016175B" w:rsidP="001127E1">
      <w:pPr>
        <w:jc w:val="both"/>
        <w:rPr>
          <w:rFonts w:ascii="Arial" w:hAnsi="Arial" w:cs="Arial"/>
          <w:sz w:val="24"/>
          <w:szCs w:val="24"/>
          <w:lang w:val="es-ES"/>
        </w:rPr>
      </w:pPr>
      <w:r w:rsidRPr="001127E1">
        <w:rPr>
          <w:rFonts w:ascii="Arial" w:hAnsi="Arial" w:cs="Arial"/>
          <w:sz w:val="24"/>
          <w:szCs w:val="24"/>
          <w:lang w:val="es-ES"/>
        </w:rPr>
        <w:t xml:space="preserve">(2) Los conductores son de tamaño de acuerdo con las ampacidades que aparecen en la columna de la temperatura 75 ° C </w:t>
      </w:r>
      <w:r w:rsidR="00045A11" w:rsidRPr="001127E1">
        <w:rPr>
          <w:rFonts w:ascii="Arial" w:hAnsi="Arial" w:cs="Arial"/>
          <w:sz w:val="24"/>
          <w:szCs w:val="24"/>
          <w:lang w:val="es-ES"/>
        </w:rPr>
        <w:t>de la Tabla 310-</w:t>
      </w:r>
      <w:r w:rsidR="0042368E" w:rsidRPr="001127E1">
        <w:rPr>
          <w:rFonts w:ascii="Arial" w:hAnsi="Arial" w:cs="Arial"/>
          <w:sz w:val="24"/>
          <w:szCs w:val="24"/>
          <w:lang w:val="es-ES"/>
        </w:rPr>
        <w:t>16.Figura 110-29</w:t>
      </w:r>
    </w:p>
    <w:p w:rsidR="0016175B" w:rsidRDefault="00412492" w:rsidP="00CC2CB3">
      <w:pPr>
        <w:jc w:val="center"/>
        <w:rPr>
          <w:lang w:val="es-ES"/>
        </w:rPr>
      </w:pPr>
      <w:r>
        <w:rPr>
          <w:noProof/>
          <w:lang w:val="es-MX" w:eastAsia="es-MX"/>
        </w:rPr>
        <w:drawing>
          <wp:inline distT="0" distB="0" distL="0" distR="0">
            <wp:extent cx="4810125" cy="3762375"/>
            <wp:effectExtent l="19050" t="0" r="9525" b="0"/>
            <wp:docPr id="115" name="Imagen 115" descr="C:\Users\Jesús\AppData\Local\Microsoft\Windows\Temporary Internet Files\Content.IE5\0GFEYDT0\CAM1WP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esús\AppData\Local\Microsoft\Windows\Temporary Internet Files\Content.IE5\0GFEYDT0\CAM1WP72.gif"/>
                    <pic:cNvPicPr>
                      <a:picLocks noChangeAspect="1" noChangeArrowheads="1"/>
                    </pic:cNvPicPr>
                  </pic:nvPicPr>
                  <pic:blipFill>
                    <a:blip r:embed="rId33" cstate="print"/>
                    <a:srcRect/>
                    <a:stretch>
                      <a:fillRect/>
                    </a:stretch>
                  </pic:blipFill>
                  <pic:spPr bwMode="auto">
                    <a:xfrm>
                      <a:off x="0" y="0"/>
                      <a:ext cx="4810125" cy="3762375"/>
                    </a:xfrm>
                    <a:prstGeom prst="rect">
                      <a:avLst/>
                    </a:prstGeom>
                    <a:noFill/>
                    <a:ln w="9525">
                      <a:noFill/>
                      <a:miter lim="800000"/>
                      <a:headEnd/>
                      <a:tailEnd/>
                    </a:ln>
                  </pic:spPr>
                </pic:pic>
              </a:graphicData>
            </a:graphic>
          </wp:inline>
        </w:drawing>
      </w:r>
      <w:r w:rsidR="0042368E" w:rsidRPr="00CC2CB3">
        <w:rPr>
          <w:rFonts w:ascii="Arial" w:hAnsi="Arial" w:cs="Arial"/>
          <w:lang w:val="es-ES"/>
        </w:rPr>
        <w:t>Figura 110-29</w:t>
      </w:r>
    </w:p>
    <w:p w:rsidR="007B47B7" w:rsidRPr="007A2A4D" w:rsidRDefault="006722E4" w:rsidP="007A2A4D">
      <w:pPr>
        <w:jc w:val="both"/>
        <w:rPr>
          <w:rFonts w:ascii="Arial" w:hAnsi="Arial" w:cs="Arial"/>
          <w:sz w:val="24"/>
          <w:szCs w:val="24"/>
          <w:lang w:val="es-ES"/>
        </w:rPr>
      </w:pPr>
      <w:r w:rsidRPr="007A2A4D">
        <w:rPr>
          <w:rFonts w:ascii="Arial" w:hAnsi="Arial" w:cs="Arial"/>
          <w:b/>
          <w:sz w:val="24"/>
          <w:szCs w:val="24"/>
          <w:lang w:val="es-ES"/>
        </w:rPr>
        <w:lastRenderedPageBreak/>
        <w:t>110-</w:t>
      </w:r>
      <w:r w:rsidR="007A2A4D">
        <w:rPr>
          <w:rFonts w:ascii="Arial" w:hAnsi="Arial" w:cs="Arial"/>
          <w:b/>
          <w:sz w:val="24"/>
          <w:szCs w:val="24"/>
          <w:lang w:val="es-ES"/>
        </w:rPr>
        <w:t>16 Se</w:t>
      </w:r>
      <w:r w:rsidR="007A2A4D" w:rsidRPr="007A2A4D">
        <w:rPr>
          <w:rFonts w:ascii="Arial" w:hAnsi="Arial" w:cs="Arial"/>
          <w:b/>
          <w:sz w:val="24"/>
          <w:szCs w:val="24"/>
          <w:lang w:val="es-ES"/>
        </w:rPr>
        <w:t>ñ</w:t>
      </w:r>
      <w:r w:rsidR="00AC7806" w:rsidRPr="007A2A4D">
        <w:rPr>
          <w:rFonts w:ascii="Arial" w:hAnsi="Arial" w:cs="Arial"/>
          <w:b/>
          <w:sz w:val="24"/>
          <w:szCs w:val="24"/>
          <w:lang w:val="es-ES"/>
        </w:rPr>
        <w:t xml:space="preserve">ales de </w:t>
      </w:r>
      <w:r w:rsidR="007B47B7" w:rsidRPr="007A2A4D">
        <w:rPr>
          <w:rFonts w:ascii="Arial" w:hAnsi="Arial" w:cs="Arial"/>
          <w:b/>
          <w:sz w:val="24"/>
          <w:szCs w:val="24"/>
          <w:lang w:val="es-ES"/>
        </w:rPr>
        <w:t xml:space="preserve">advertencia </w:t>
      </w:r>
      <w:r w:rsidR="00A42E3C" w:rsidRPr="007A2A4D">
        <w:rPr>
          <w:rFonts w:ascii="Arial" w:hAnsi="Arial" w:cs="Arial"/>
          <w:b/>
          <w:sz w:val="24"/>
          <w:szCs w:val="24"/>
          <w:lang w:val="es-ES"/>
        </w:rPr>
        <w:t>contra arco elé</w:t>
      </w:r>
      <w:r w:rsidR="00AC7806" w:rsidRPr="007A2A4D">
        <w:rPr>
          <w:rFonts w:ascii="Arial" w:hAnsi="Arial" w:cs="Arial"/>
          <w:b/>
          <w:sz w:val="24"/>
          <w:szCs w:val="24"/>
          <w:lang w:val="es-ES"/>
        </w:rPr>
        <w:t>ctrico</w:t>
      </w:r>
      <w:r w:rsidR="007B47B7" w:rsidRPr="007A2A4D">
        <w:rPr>
          <w:rFonts w:ascii="Arial" w:hAnsi="Arial" w:cs="Arial"/>
          <w:b/>
          <w:sz w:val="24"/>
          <w:szCs w:val="24"/>
          <w:lang w:val="es-ES"/>
        </w:rPr>
        <w:t xml:space="preserve">. </w:t>
      </w:r>
      <w:r w:rsidR="007B47B7" w:rsidRPr="007A2A4D">
        <w:rPr>
          <w:rFonts w:ascii="Arial" w:hAnsi="Arial" w:cs="Arial"/>
          <w:sz w:val="24"/>
          <w:szCs w:val="24"/>
          <w:lang w:val="es-ES"/>
        </w:rPr>
        <w:t xml:space="preserve">Los Equipos eléctricos tales como </w:t>
      </w:r>
      <w:r w:rsidR="00AC7806" w:rsidRPr="007A2A4D">
        <w:rPr>
          <w:rFonts w:ascii="Arial" w:hAnsi="Arial" w:cs="Arial"/>
          <w:sz w:val="24"/>
          <w:szCs w:val="24"/>
          <w:lang w:val="es-ES"/>
        </w:rPr>
        <w:t xml:space="preserve">tableros </w:t>
      </w:r>
      <w:r w:rsidR="007B47B7" w:rsidRPr="007A2A4D">
        <w:rPr>
          <w:rFonts w:ascii="Arial" w:hAnsi="Arial" w:cs="Arial"/>
          <w:sz w:val="24"/>
          <w:szCs w:val="24"/>
          <w:lang w:val="es-ES"/>
        </w:rPr>
        <w:t xml:space="preserve"> de distribución, tabl</w:t>
      </w:r>
      <w:r w:rsidR="00AC7806" w:rsidRPr="007A2A4D">
        <w:rPr>
          <w:rFonts w:ascii="Arial" w:hAnsi="Arial" w:cs="Arial"/>
          <w:sz w:val="24"/>
          <w:szCs w:val="24"/>
          <w:lang w:val="es-ES"/>
        </w:rPr>
        <w:t>eros</w:t>
      </w:r>
      <w:r w:rsidR="007B47B7" w:rsidRPr="007A2A4D">
        <w:rPr>
          <w:rFonts w:ascii="Arial" w:hAnsi="Arial" w:cs="Arial"/>
          <w:sz w:val="24"/>
          <w:szCs w:val="24"/>
          <w:lang w:val="es-ES"/>
        </w:rPr>
        <w:t xml:space="preserve"> de control industrial, </w:t>
      </w:r>
      <w:r w:rsidR="00AC7806" w:rsidRPr="007A2A4D">
        <w:rPr>
          <w:rFonts w:ascii="Arial" w:hAnsi="Arial" w:cs="Arial"/>
          <w:sz w:val="24"/>
          <w:szCs w:val="24"/>
          <w:lang w:val="es-ES"/>
        </w:rPr>
        <w:t>envolventes para medidores enchufables</w:t>
      </w:r>
      <w:r w:rsidR="007B47B7" w:rsidRPr="007A2A4D">
        <w:rPr>
          <w:rFonts w:ascii="Arial" w:hAnsi="Arial" w:cs="Arial"/>
          <w:sz w:val="24"/>
          <w:szCs w:val="24"/>
          <w:lang w:val="es-ES"/>
        </w:rPr>
        <w:t xml:space="preserve">, y centros de control de motores </w:t>
      </w:r>
      <w:r w:rsidR="00AC7806" w:rsidRPr="007A2A4D">
        <w:rPr>
          <w:rFonts w:ascii="Arial" w:hAnsi="Arial" w:cs="Arial"/>
          <w:sz w:val="24"/>
          <w:szCs w:val="24"/>
          <w:lang w:val="es-ES"/>
        </w:rPr>
        <w:t xml:space="preserve">que estén </w:t>
      </w:r>
      <w:r w:rsidR="007B47B7" w:rsidRPr="007A2A4D">
        <w:rPr>
          <w:rFonts w:ascii="Arial" w:hAnsi="Arial" w:cs="Arial"/>
          <w:sz w:val="24"/>
          <w:szCs w:val="24"/>
          <w:lang w:val="es-ES"/>
        </w:rPr>
        <w:t xml:space="preserve">en </w:t>
      </w:r>
      <w:r w:rsidR="00AC7806" w:rsidRPr="007A2A4D">
        <w:rPr>
          <w:rFonts w:ascii="Arial" w:hAnsi="Arial" w:cs="Arial"/>
          <w:sz w:val="24"/>
          <w:szCs w:val="24"/>
          <w:lang w:val="es-ES"/>
        </w:rPr>
        <w:t xml:space="preserve">sitios que no son para vivienda y </w:t>
      </w:r>
      <w:r w:rsidR="007B47B7" w:rsidRPr="007A2A4D">
        <w:rPr>
          <w:rFonts w:ascii="Arial" w:hAnsi="Arial" w:cs="Arial"/>
          <w:sz w:val="24"/>
          <w:szCs w:val="24"/>
          <w:lang w:val="es-ES"/>
        </w:rPr>
        <w:t xml:space="preserve"> que </w:t>
      </w:r>
      <w:r w:rsidR="00AC7806" w:rsidRPr="007A2A4D">
        <w:rPr>
          <w:rFonts w:ascii="Arial" w:hAnsi="Arial" w:cs="Arial"/>
          <w:sz w:val="24"/>
          <w:szCs w:val="24"/>
          <w:lang w:val="es-ES"/>
        </w:rPr>
        <w:t>probablemente requieran de inspección</w:t>
      </w:r>
      <w:r w:rsidR="007B47B7" w:rsidRPr="007A2A4D">
        <w:rPr>
          <w:rFonts w:ascii="Arial" w:hAnsi="Arial" w:cs="Arial"/>
          <w:sz w:val="24"/>
          <w:szCs w:val="24"/>
          <w:lang w:val="es-ES"/>
        </w:rPr>
        <w:t xml:space="preserve">, ajuste, </w:t>
      </w:r>
      <w:r w:rsidR="000E77AB" w:rsidRPr="007A2A4D">
        <w:rPr>
          <w:rFonts w:ascii="Arial" w:hAnsi="Arial" w:cs="Arial"/>
          <w:sz w:val="24"/>
          <w:szCs w:val="24"/>
          <w:lang w:val="es-ES"/>
        </w:rPr>
        <w:t xml:space="preserve">reparación </w:t>
      </w:r>
      <w:r w:rsidR="007B47B7" w:rsidRPr="007A2A4D">
        <w:rPr>
          <w:rFonts w:ascii="Arial" w:hAnsi="Arial" w:cs="Arial"/>
          <w:sz w:val="24"/>
          <w:szCs w:val="24"/>
          <w:lang w:val="es-ES"/>
        </w:rPr>
        <w:t xml:space="preserve"> o mantenimiento </w:t>
      </w:r>
      <w:r w:rsidR="000E77AB" w:rsidRPr="007A2A4D">
        <w:rPr>
          <w:rFonts w:ascii="Arial" w:hAnsi="Arial" w:cs="Arial"/>
          <w:sz w:val="24"/>
          <w:szCs w:val="24"/>
          <w:lang w:val="es-ES"/>
        </w:rPr>
        <w:t xml:space="preserve">mientras estén energizados, deben estar marcados en campo para advertir al personal calificado del peligro potencial de arco eléctrico. </w:t>
      </w:r>
      <w:r w:rsidR="007B47B7" w:rsidRPr="007A2A4D">
        <w:rPr>
          <w:rFonts w:ascii="Arial" w:hAnsi="Arial" w:cs="Arial"/>
          <w:sz w:val="24"/>
          <w:szCs w:val="24"/>
          <w:lang w:val="es-ES"/>
        </w:rPr>
        <w:t xml:space="preserve"> El campo marcado deberá ser claramente visible para las personas calificadas antes de examinar, ajustar, reparar </w:t>
      </w:r>
      <w:r w:rsidR="000E77AB" w:rsidRPr="007A2A4D">
        <w:rPr>
          <w:rFonts w:ascii="Arial" w:hAnsi="Arial" w:cs="Arial"/>
          <w:sz w:val="24"/>
          <w:szCs w:val="24"/>
          <w:lang w:val="es-ES"/>
        </w:rPr>
        <w:t>o realizar</w:t>
      </w:r>
      <w:r w:rsidR="007B47B7" w:rsidRPr="007A2A4D">
        <w:rPr>
          <w:rFonts w:ascii="Arial" w:hAnsi="Arial" w:cs="Arial"/>
          <w:sz w:val="24"/>
          <w:szCs w:val="24"/>
          <w:lang w:val="es-ES"/>
        </w:rPr>
        <w:t xml:space="preserve"> mantenimiento en el equipo. Figura 11</w:t>
      </w:r>
      <w:r w:rsidR="000E77AB" w:rsidRPr="007A2A4D">
        <w:rPr>
          <w:rFonts w:ascii="Arial" w:hAnsi="Arial" w:cs="Arial"/>
          <w:sz w:val="24"/>
          <w:szCs w:val="24"/>
          <w:lang w:val="es-ES"/>
        </w:rPr>
        <w:t>0-30</w:t>
      </w:r>
    </w:p>
    <w:p w:rsidR="00391055" w:rsidRDefault="003C139F" w:rsidP="00CC2CB3">
      <w:pPr>
        <w:jc w:val="center"/>
        <w:rPr>
          <w:lang w:val="es-ES"/>
        </w:rPr>
      </w:pPr>
      <w:r>
        <w:rPr>
          <w:noProof/>
          <w:lang w:val="es-MX" w:eastAsia="es-MX"/>
        </w:rPr>
        <w:drawing>
          <wp:inline distT="0" distB="0" distL="0" distR="0">
            <wp:extent cx="4752975" cy="3790950"/>
            <wp:effectExtent l="19050" t="0" r="9525" b="0"/>
            <wp:docPr id="118" name="Imagen 118" descr="C:\Users\Jesús\AppData\Local\Microsoft\Windows\Temporary Internet Files\Content.IE5\1IT83LAY\CAB5PR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Jesús\AppData\Local\Microsoft\Windows\Temporary Internet Files\Content.IE5\1IT83LAY\CAB5PRGI.gif"/>
                    <pic:cNvPicPr>
                      <a:picLocks noChangeAspect="1" noChangeArrowheads="1"/>
                    </pic:cNvPicPr>
                  </pic:nvPicPr>
                  <pic:blipFill>
                    <a:blip r:embed="rId34" cstate="print"/>
                    <a:srcRect/>
                    <a:stretch>
                      <a:fillRect/>
                    </a:stretch>
                  </pic:blipFill>
                  <pic:spPr bwMode="auto">
                    <a:xfrm>
                      <a:off x="0" y="0"/>
                      <a:ext cx="4752975" cy="3790950"/>
                    </a:xfrm>
                    <a:prstGeom prst="rect">
                      <a:avLst/>
                    </a:prstGeom>
                    <a:noFill/>
                    <a:ln w="9525">
                      <a:noFill/>
                      <a:miter lim="800000"/>
                      <a:headEnd/>
                      <a:tailEnd/>
                    </a:ln>
                  </pic:spPr>
                </pic:pic>
              </a:graphicData>
            </a:graphic>
          </wp:inline>
        </w:drawing>
      </w:r>
      <w:r w:rsidR="000E77AB" w:rsidRPr="00CC2CB3">
        <w:rPr>
          <w:rFonts w:ascii="Arial" w:hAnsi="Arial" w:cs="Arial"/>
          <w:lang w:val="es-ES"/>
        </w:rPr>
        <w:t>Figura 110-30</w:t>
      </w:r>
    </w:p>
    <w:p w:rsidR="00541D12" w:rsidRPr="007A2A4D" w:rsidRDefault="00541D12" w:rsidP="007A2A4D">
      <w:pPr>
        <w:ind w:left="708"/>
        <w:jc w:val="both"/>
        <w:rPr>
          <w:rFonts w:ascii="Arial" w:hAnsi="Arial" w:cs="Arial"/>
          <w:b/>
          <w:i/>
          <w:sz w:val="24"/>
          <w:szCs w:val="24"/>
          <w:lang w:val="es-ES"/>
        </w:rPr>
      </w:pPr>
      <w:r w:rsidRPr="007A2A4D">
        <w:rPr>
          <w:rFonts w:ascii="Arial" w:hAnsi="Arial" w:cs="Arial"/>
          <w:b/>
          <w:i/>
          <w:sz w:val="24"/>
          <w:szCs w:val="24"/>
          <w:lang w:val="es-ES"/>
        </w:rPr>
        <w:t>Comentarios:</w:t>
      </w:r>
    </w:p>
    <w:p w:rsidR="00541D12" w:rsidRPr="007A2A4D" w:rsidRDefault="00541D12" w:rsidP="007A2A4D">
      <w:pPr>
        <w:pStyle w:val="Prrafodelista"/>
        <w:numPr>
          <w:ilvl w:val="0"/>
          <w:numId w:val="6"/>
        </w:numPr>
        <w:jc w:val="both"/>
        <w:rPr>
          <w:rFonts w:ascii="Arial" w:hAnsi="Arial" w:cs="Arial"/>
          <w:i/>
          <w:sz w:val="24"/>
          <w:szCs w:val="24"/>
          <w:lang w:val="es-ES"/>
        </w:rPr>
      </w:pPr>
      <w:r w:rsidRPr="007A2A4D">
        <w:rPr>
          <w:rFonts w:ascii="Arial" w:hAnsi="Arial" w:cs="Arial"/>
          <w:i/>
          <w:sz w:val="24"/>
          <w:szCs w:val="24"/>
          <w:lang w:val="es-ES"/>
        </w:rPr>
        <w:t>Ver la definición de "persona calificada" en el artículo 100.</w:t>
      </w:r>
    </w:p>
    <w:p w:rsidR="00541D12" w:rsidRPr="007A2A4D" w:rsidRDefault="00541D12" w:rsidP="00541D12">
      <w:pPr>
        <w:pStyle w:val="Prrafodelista"/>
        <w:numPr>
          <w:ilvl w:val="0"/>
          <w:numId w:val="6"/>
        </w:numPr>
        <w:jc w:val="both"/>
        <w:rPr>
          <w:rFonts w:ascii="Arial" w:hAnsi="Arial" w:cs="Arial"/>
          <w:i/>
          <w:sz w:val="24"/>
          <w:szCs w:val="24"/>
          <w:lang w:val="es-ES"/>
        </w:rPr>
      </w:pPr>
      <w:r w:rsidRPr="007A2A4D">
        <w:rPr>
          <w:rFonts w:ascii="Arial" w:hAnsi="Arial" w:cs="Arial"/>
          <w:i/>
          <w:sz w:val="24"/>
          <w:szCs w:val="24"/>
          <w:lang w:val="es-ES"/>
        </w:rPr>
        <w:t>Esta norma tiene por objeto advertir a las personas calificadas que trabajan en los sistemas eléctricos energizados que existe un riesgo de arco eléctrico para que se seleccione el equipo de protección personal, de acuerdo con la industria normas aceptadas de prácticas de trabajo seguras.</w:t>
      </w:r>
    </w:p>
    <w:p w:rsidR="00541D12" w:rsidRPr="007A2A4D" w:rsidRDefault="00541D12" w:rsidP="007A2A4D">
      <w:pPr>
        <w:jc w:val="both"/>
        <w:rPr>
          <w:rFonts w:ascii="Arial" w:hAnsi="Arial" w:cs="Arial"/>
          <w:sz w:val="24"/>
          <w:szCs w:val="24"/>
          <w:lang w:val="es-ES"/>
        </w:rPr>
      </w:pPr>
      <w:r w:rsidRPr="007A2A4D">
        <w:rPr>
          <w:rFonts w:ascii="Arial" w:hAnsi="Arial" w:cs="Arial"/>
          <w:sz w:val="24"/>
          <w:szCs w:val="24"/>
          <w:lang w:val="es-ES"/>
        </w:rPr>
        <w:t xml:space="preserve"> </w:t>
      </w:r>
      <w:r w:rsidRPr="007A2A4D">
        <w:rPr>
          <w:rFonts w:ascii="Arial" w:hAnsi="Arial" w:cs="Arial"/>
          <w:b/>
          <w:sz w:val="24"/>
          <w:szCs w:val="24"/>
          <w:lang w:val="es-ES"/>
        </w:rPr>
        <w:t>NFPA 70E,</w:t>
      </w:r>
      <w:r w:rsidRPr="007A2A4D">
        <w:rPr>
          <w:rFonts w:ascii="Arial" w:hAnsi="Arial" w:cs="Arial"/>
          <w:sz w:val="24"/>
          <w:szCs w:val="24"/>
          <w:lang w:val="es-ES"/>
        </w:rPr>
        <w:t xml:space="preserve"> Norma para la seguridad eléctrica en el lugar de trabajo, proporciona asistencia en la determinación de la gravedad de la posible exposición, la planificación de las prácticas seguras de trabajo, y la selección de equipos de protección personal.</w:t>
      </w:r>
    </w:p>
    <w:p w:rsidR="00541D12" w:rsidRPr="007A2A4D" w:rsidRDefault="00541D12" w:rsidP="007A2A4D">
      <w:pPr>
        <w:jc w:val="both"/>
        <w:rPr>
          <w:rFonts w:ascii="Arial" w:hAnsi="Arial" w:cs="Arial"/>
          <w:sz w:val="24"/>
          <w:szCs w:val="24"/>
          <w:lang w:val="es-ES"/>
        </w:rPr>
      </w:pPr>
    </w:p>
    <w:p w:rsidR="00541D12" w:rsidRPr="007A2A4D" w:rsidRDefault="009066D1" w:rsidP="007A2A4D">
      <w:pPr>
        <w:jc w:val="both"/>
        <w:rPr>
          <w:rFonts w:ascii="Arial" w:hAnsi="Arial" w:cs="Arial"/>
          <w:sz w:val="24"/>
          <w:szCs w:val="24"/>
          <w:lang w:val="es-ES"/>
        </w:rPr>
      </w:pPr>
      <w:r w:rsidRPr="007A2A4D">
        <w:rPr>
          <w:rFonts w:ascii="Arial" w:hAnsi="Arial" w:cs="Arial"/>
          <w:b/>
          <w:sz w:val="24"/>
          <w:szCs w:val="24"/>
          <w:lang w:val="es-ES"/>
        </w:rPr>
        <w:t>110-</w:t>
      </w:r>
      <w:r w:rsidR="00541D12" w:rsidRPr="007A2A4D">
        <w:rPr>
          <w:rFonts w:ascii="Arial" w:hAnsi="Arial" w:cs="Arial"/>
          <w:b/>
          <w:sz w:val="24"/>
          <w:szCs w:val="24"/>
          <w:lang w:val="es-ES"/>
        </w:rPr>
        <w:t>21 Las marcas del fabricante</w:t>
      </w:r>
      <w:r w:rsidR="00541D12" w:rsidRPr="007A2A4D">
        <w:rPr>
          <w:rFonts w:ascii="Arial" w:hAnsi="Arial" w:cs="Arial"/>
          <w:sz w:val="24"/>
          <w:szCs w:val="24"/>
          <w:lang w:val="es-ES"/>
        </w:rPr>
        <w:t>. E</w:t>
      </w:r>
      <w:r w:rsidR="000E77AB" w:rsidRPr="007A2A4D">
        <w:rPr>
          <w:rFonts w:ascii="Arial" w:hAnsi="Arial" w:cs="Arial"/>
          <w:sz w:val="24"/>
          <w:szCs w:val="24"/>
          <w:lang w:val="es-ES"/>
        </w:rPr>
        <w:t xml:space="preserve">n todos los equipos eléctricos se debe colocar el </w:t>
      </w:r>
      <w:r w:rsidR="00541D12" w:rsidRPr="007A2A4D">
        <w:rPr>
          <w:rFonts w:ascii="Arial" w:hAnsi="Arial" w:cs="Arial"/>
          <w:sz w:val="24"/>
          <w:szCs w:val="24"/>
          <w:lang w:val="es-ES"/>
        </w:rPr>
        <w:t xml:space="preserve"> nombre del fabricante,</w:t>
      </w:r>
      <w:r w:rsidR="000E77AB" w:rsidRPr="007A2A4D">
        <w:rPr>
          <w:rFonts w:ascii="Arial" w:hAnsi="Arial" w:cs="Arial"/>
          <w:sz w:val="24"/>
          <w:szCs w:val="24"/>
          <w:lang w:val="es-ES"/>
        </w:rPr>
        <w:t xml:space="preserve"> la </w:t>
      </w:r>
      <w:r w:rsidR="00541D12" w:rsidRPr="007A2A4D">
        <w:rPr>
          <w:rFonts w:ascii="Arial" w:hAnsi="Arial" w:cs="Arial"/>
          <w:sz w:val="24"/>
          <w:szCs w:val="24"/>
          <w:lang w:val="es-ES"/>
        </w:rPr>
        <w:t xml:space="preserve"> marca comercial u otra marca descriptiva </w:t>
      </w:r>
      <w:r w:rsidR="000E77AB" w:rsidRPr="007A2A4D">
        <w:rPr>
          <w:rFonts w:ascii="Arial" w:hAnsi="Arial" w:cs="Arial"/>
          <w:sz w:val="24"/>
          <w:szCs w:val="24"/>
          <w:lang w:val="es-ES"/>
        </w:rPr>
        <w:t xml:space="preserve">mediante la cual se pueda identificar </w:t>
      </w:r>
      <w:r w:rsidR="0005234D" w:rsidRPr="007A2A4D">
        <w:rPr>
          <w:rFonts w:ascii="Arial" w:hAnsi="Arial" w:cs="Arial"/>
          <w:sz w:val="24"/>
          <w:szCs w:val="24"/>
          <w:lang w:val="es-ES"/>
        </w:rPr>
        <w:lastRenderedPageBreak/>
        <w:t>a la empresa</w:t>
      </w:r>
      <w:r w:rsidR="0005234D">
        <w:rPr>
          <w:lang w:val="es-ES"/>
        </w:rPr>
        <w:t xml:space="preserve"> </w:t>
      </w:r>
      <w:r w:rsidR="0005234D" w:rsidRPr="007A2A4D">
        <w:rPr>
          <w:rFonts w:ascii="Arial" w:hAnsi="Arial" w:cs="Arial"/>
          <w:sz w:val="24"/>
          <w:szCs w:val="24"/>
          <w:lang w:val="es-ES"/>
        </w:rPr>
        <w:t>responsable del producto. D</w:t>
      </w:r>
      <w:r w:rsidR="00541D12" w:rsidRPr="007A2A4D">
        <w:rPr>
          <w:rFonts w:ascii="Arial" w:hAnsi="Arial" w:cs="Arial"/>
          <w:sz w:val="24"/>
          <w:szCs w:val="24"/>
          <w:lang w:val="es-ES"/>
        </w:rPr>
        <w:t>ebe</w:t>
      </w:r>
      <w:r w:rsidR="0005234D" w:rsidRPr="007A2A4D">
        <w:rPr>
          <w:rFonts w:ascii="Arial" w:hAnsi="Arial" w:cs="Arial"/>
          <w:sz w:val="24"/>
          <w:szCs w:val="24"/>
          <w:lang w:val="es-ES"/>
        </w:rPr>
        <w:t xml:space="preserve"> haber otras marcas que indiquen la tensión, la corriente, la potencia u otros valores nominales tal como se especifica en otras secciones de esta NOM.</w:t>
      </w:r>
      <w:r w:rsidR="00541D12" w:rsidRPr="007A2A4D">
        <w:rPr>
          <w:rFonts w:ascii="Arial" w:hAnsi="Arial" w:cs="Arial"/>
          <w:sz w:val="24"/>
          <w:szCs w:val="24"/>
          <w:lang w:val="es-ES"/>
        </w:rPr>
        <w:t xml:space="preserve"> Toda marca debe tener la solidez suficiente para soportar </w:t>
      </w:r>
      <w:r w:rsidR="0005234D" w:rsidRPr="007A2A4D">
        <w:rPr>
          <w:rFonts w:ascii="Arial" w:hAnsi="Arial" w:cs="Arial"/>
          <w:sz w:val="24"/>
          <w:szCs w:val="24"/>
          <w:lang w:val="es-ES"/>
        </w:rPr>
        <w:t>las condiciones ambientales requeridas.</w:t>
      </w:r>
    </w:p>
    <w:p w:rsidR="00541D12" w:rsidRPr="007A2A4D" w:rsidRDefault="0005234D" w:rsidP="007A2A4D">
      <w:pPr>
        <w:jc w:val="both"/>
        <w:rPr>
          <w:rFonts w:ascii="Arial" w:hAnsi="Arial" w:cs="Arial"/>
          <w:b/>
          <w:sz w:val="24"/>
          <w:szCs w:val="24"/>
          <w:lang w:val="es-ES"/>
        </w:rPr>
      </w:pPr>
      <w:r w:rsidRPr="007A2A4D">
        <w:rPr>
          <w:rFonts w:ascii="Arial" w:hAnsi="Arial" w:cs="Arial"/>
          <w:b/>
          <w:sz w:val="24"/>
          <w:szCs w:val="24"/>
          <w:lang w:val="es-ES"/>
        </w:rPr>
        <w:t>110-</w:t>
      </w:r>
      <w:r w:rsidR="00541D12" w:rsidRPr="007A2A4D">
        <w:rPr>
          <w:rFonts w:ascii="Arial" w:hAnsi="Arial" w:cs="Arial"/>
          <w:b/>
          <w:sz w:val="24"/>
          <w:szCs w:val="24"/>
          <w:lang w:val="es-ES"/>
        </w:rPr>
        <w:t>22 Identificación de los medios de desconexión.</w:t>
      </w:r>
    </w:p>
    <w:p w:rsidR="00541D12" w:rsidRPr="007A2A4D" w:rsidRDefault="0005234D" w:rsidP="007A2A4D">
      <w:pPr>
        <w:jc w:val="both"/>
        <w:rPr>
          <w:rFonts w:ascii="Arial" w:hAnsi="Arial" w:cs="Arial"/>
          <w:sz w:val="24"/>
          <w:szCs w:val="24"/>
          <w:lang w:val="es-ES"/>
        </w:rPr>
      </w:pPr>
      <w:r w:rsidRPr="007A2A4D">
        <w:rPr>
          <w:rFonts w:ascii="Arial" w:hAnsi="Arial" w:cs="Arial"/>
          <w:sz w:val="24"/>
          <w:szCs w:val="24"/>
          <w:lang w:val="es-ES"/>
        </w:rPr>
        <w:t>a</w:t>
      </w:r>
      <w:r w:rsidR="00541D12" w:rsidRPr="007A2A4D">
        <w:rPr>
          <w:rFonts w:ascii="Arial" w:hAnsi="Arial" w:cs="Arial"/>
          <w:sz w:val="24"/>
          <w:szCs w:val="24"/>
          <w:lang w:val="es-ES"/>
        </w:rPr>
        <w:t>)</w:t>
      </w:r>
      <w:r w:rsidRPr="007A2A4D">
        <w:rPr>
          <w:rFonts w:ascii="Arial" w:hAnsi="Arial" w:cs="Arial"/>
          <w:sz w:val="24"/>
          <w:szCs w:val="24"/>
          <w:lang w:val="es-ES"/>
        </w:rPr>
        <w:t>.</w:t>
      </w:r>
      <w:r w:rsidR="00541D12" w:rsidRPr="007A2A4D">
        <w:rPr>
          <w:rFonts w:ascii="Arial" w:hAnsi="Arial" w:cs="Arial"/>
          <w:sz w:val="24"/>
          <w:szCs w:val="24"/>
          <w:lang w:val="es-ES"/>
        </w:rPr>
        <w:t xml:space="preserve"> Cada medio de desconexión debe llevar por lo General una forma legible para indicar su propósito a </w:t>
      </w:r>
      <w:r w:rsidRPr="007A2A4D">
        <w:rPr>
          <w:rFonts w:ascii="Arial" w:hAnsi="Arial" w:cs="Arial"/>
          <w:sz w:val="24"/>
          <w:szCs w:val="24"/>
          <w:lang w:val="es-ES"/>
        </w:rPr>
        <w:t>no ser que estén situados e instalados de modo que ese propósito sea evidente.</w:t>
      </w:r>
      <w:r w:rsidR="00541D12" w:rsidRPr="007A2A4D">
        <w:rPr>
          <w:rFonts w:ascii="Arial" w:hAnsi="Arial" w:cs="Arial"/>
          <w:sz w:val="24"/>
          <w:szCs w:val="24"/>
          <w:lang w:val="es-ES"/>
        </w:rPr>
        <w:t xml:space="preserve"> El marcado deberá ser de suficiente durabilidad para soportar el amb</w:t>
      </w:r>
      <w:r w:rsidRPr="007A2A4D">
        <w:rPr>
          <w:rFonts w:ascii="Arial" w:hAnsi="Arial" w:cs="Arial"/>
          <w:sz w:val="24"/>
          <w:szCs w:val="24"/>
          <w:lang w:val="es-ES"/>
        </w:rPr>
        <w:t>iente en cuestión. Figura 110-31</w:t>
      </w:r>
    </w:p>
    <w:p w:rsidR="009066D1" w:rsidRPr="00541D12" w:rsidRDefault="009066D1" w:rsidP="00CC2CB3">
      <w:pPr>
        <w:jc w:val="center"/>
        <w:rPr>
          <w:lang w:val="es-ES"/>
        </w:rPr>
      </w:pPr>
      <w:r>
        <w:rPr>
          <w:rFonts w:ascii="Arial" w:hAnsi="Arial" w:cs="Arial"/>
          <w:noProof/>
          <w:sz w:val="18"/>
          <w:szCs w:val="18"/>
          <w:lang w:val="es-MX" w:eastAsia="es-MX"/>
        </w:rPr>
        <w:drawing>
          <wp:inline distT="0" distB="0" distL="0" distR="0">
            <wp:extent cx="3305175" cy="27051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2705100"/>
                    </a:xfrm>
                    <a:prstGeom prst="rect">
                      <a:avLst/>
                    </a:prstGeom>
                    <a:noFill/>
                    <a:ln>
                      <a:noFill/>
                    </a:ln>
                  </pic:spPr>
                </pic:pic>
              </a:graphicData>
            </a:graphic>
          </wp:inline>
        </w:drawing>
      </w:r>
      <w:r w:rsidRPr="00CC2CB3">
        <w:rPr>
          <w:rFonts w:ascii="Arial" w:hAnsi="Arial" w:cs="Arial"/>
          <w:lang w:val="es-ES"/>
        </w:rPr>
        <w:t>Figura 110-31</w:t>
      </w:r>
    </w:p>
    <w:p w:rsidR="00541D12" w:rsidRPr="007A2A4D" w:rsidRDefault="0005234D" w:rsidP="007A2A4D">
      <w:pPr>
        <w:jc w:val="both"/>
        <w:rPr>
          <w:rFonts w:ascii="Arial" w:hAnsi="Arial" w:cs="Arial"/>
          <w:sz w:val="24"/>
          <w:szCs w:val="24"/>
          <w:lang w:val="es-ES"/>
        </w:rPr>
      </w:pPr>
      <w:r w:rsidRPr="007A2A4D">
        <w:rPr>
          <w:rFonts w:ascii="Arial" w:hAnsi="Arial" w:cs="Arial"/>
          <w:sz w:val="24"/>
          <w:szCs w:val="24"/>
          <w:lang w:val="es-ES"/>
        </w:rPr>
        <w:t>b</w:t>
      </w:r>
      <w:r w:rsidR="00541D12" w:rsidRPr="007A2A4D">
        <w:rPr>
          <w:rFonts w:ascii="Arial" w:hAnsi="Arial" w:cs="Arial"/>
          <w:sz w:val="24"/>
          <w:szCs w:val="24"/>
          <w:lang w:val="es-ES"/>
        </w:rPr>
        <w:t>)</w:t>
      </w:r>
      <w:r w:rsidR="00933EDD" w:rsidRPr="007A2A4D">
        <w:rPr>
          <w:rFonts w:ascii="Arial" w:hAnsi="Arial" w:cs="Arial"/>
          <w:sz w:val="24"/>
          <w:szCs w:val="24"/>
          <w:lang w:val="es-ES"/>
        </w:rPr>
        <w:t xml:space="preserve">. </w:t>
      </w:r>
      <w:r w:rsidR="00541D12" w:rsidRPr="007A2A4D">
        <w:rPr>
          <w:rFonts w:ascii="Arial" w:hAnsi="Arial" w:cs="Arial"/>
          <w:sz w:val="24"/>
          <w:szCs w:val="24"/>
          <w:lang w:val="es-ES"/>
        </w:rPr>
        <w:t>Sistemas combina</w:t>
      </w:r>
      <w:r w:rsidRPr="007A2A4D">
        <w:rPr>
          <w:rFonts w:ascii="Arial" w:hAnsi="Arial" w:cs="Arial"/>
          <w:sz w:val="24"/>
          <w:szCs w:val="24"/>
          <w:lang w:val="es-ES"/>
        </w:rPr>
        <w:t xml:space="preserve">dos </w:t>
      </w:r>
      <w:r w:rsidR="00541D12" w:rsidRPr="007A2A4D">
        <w:rPr>
          <w:rFonts w:ascii="Arial" w:hAnsi="Arial" w:cs="Arial"/>
          <w:sz w:val="24"/>
          <w:szCs w:val="24"/>
          <w:lang w:val="es-ES"/>
        </w:rPr>
        <w:t xml:space="preserve"> en serie</w:t>
      </w:r>
      <w:r w:rsidRPr="007A2A4D">
        <w:rPr>
          <w:rFonts w:ascii="Arial" w:hAnsi="Arial" w:cs="Arial"/>
          <w:sz w:val="24"/>
          <w:szCs w:val="24"/>
          <w:lang w:val="es-ES"/>
        </w:rPr>
        <w:t xml:space="preserve"> con supervisión de Ingeniería</w:t>
      </w:r>
      <w:r w:rsidR="00541D12" w:rsidRPr="007A2A4D">
        <w:rPr>
          <w:rFonts w:ascii="Arial" w:hAnsi="Arial" w:cs="Arial"/>
          <w:sz w:val="24"/>
          <w:szCs w:val="24"/>
          <w:lang w:val="es-ES"/>
        </w:rPr>
        <w:t>.</w:t>
      </w:r>
      <w:r w:rsidRPr="007A2A4D">
        <w:rPr>
          <w:rFonts w:ascii="Arial" w:hAnsi="Arial" w:cs="Arial"/>
          <w:sz w:val="24"/>
          <w:szCs w:val="24"/>
          <w:lang w:val="es-ES"/>
        </w:rPr>
        <w:t xml:space="preserve"> Los envolventes de equipo para interruptores automáticos o fusibles aplicados de conformidad con los valores </w:t>
      </w:r>
      <w:r w:rsidR="00933EDD" w:rsidRPr="007A2A4D">
        <w:rPr>
          <w:rFonts w:ascii="Arial" w:hAnsi="Arial" w:cs="Arial"/>
          <w:sz w:val="24"/>
          <w:szCs w:val="24"/>
          <w:lang w:val="es-ES"/>
        </w:rPr>
        <w:t>para combinación en serie seleccionados bajo la supervisión de ingeniería de acuerdo con 240-86 (a) y estén marcados según las indicaciones del ingeniero para indicar que el e</w:t>
      </w:r>
      <w:r w:rsidR="00933EDD" w:rsidRPr="007A2A4D">
        <w:rPr>
          <w:rFonts w:ascii="Arial" w:hAnsi="Arial" w:cs="Arial"/>
          <w:sz w:val="24"/>
          <w:szCs w:val="24"/>
          <w:lang w:val="es-ES"/>
        </w:rPr>
        <w:tab/>
        <w:t xml:space="preserve">quipo ha sido aplicado con el valor de combinación en serie. </w:t>
      </w:r>
      <w:r w:rsidR="00541D12" w:rsidRPr="007A2A4D">
        <w:rPr>
          <w:rFonts w:ascii="Arial" w:hAnsi="Arial" w:cs="Arial"/>
          <w:sz w:val="24"/>
          <w:szCs w:val="24"/>
          <w:lang w:val="es-ES"/>
        </w:rPr>
        <w:t xml:space="preserve">  El marcado debe ser fácilmente visible y de</w:t>
      </w:r>
      <w:r w:rsidR="00933EDD" w:rsidRPr="007A2A4D">
        <w:rPr>
          <w:rFonts w:ascii="Arial" w:hAnsi="Arial" w:cs="Arial"/>
          <w:sz w:val="24"/>
          <w:szCs w:val="24"/>
          <w:lang w:val="es-ES"/>
        </w:rPr>
        <w:t>be incluís lo siguiente:</w:t>
      </w:r>
      <w:r w:rsidR="00541D12" w:rsidRPr="007A2A4D">
        <w:rPr>
          <w:rFonts w:ascii="Arial" w:hAnsi="Arial" w:cs="Arial"/>
          <w:sz w:val="24"/>
          <w:szCs w:val="24"/>
          <w:lang w:val="es-ES"/>
        </w:rPr>
        <w:t xml:space="preserve"> </w:t>
      </w:r>
    </w:p>
    <w:p w:rsidR="00541D12" w:rsidRPr="007A2A4D" w:rsidRDefault="00933EDD" w:rsidP="007A2A4D">
      <w:pPr>
        <w:jc w:val="center"/>
        <w:rPr>
          <w:rFonts w:ascii="Arial" w:hAnsi="Arial" w:cs="Arial"/>
          <w:b/>
          <w:sz w:val="24"/>
          <w:szCs w:val="24"/>
          <w:lang w:val="es-MX"/>
        </w:rPr>
      </w:pPr>
      <w:r w:rsidRPr="007A2A4D">
        <w:rPr>
          <w:rFonts w:ascii="Arial" w:hAnsi="Arial" w:cs="Arial"/>
          <w:b/>
          <w:sz w:val="24"/>
          <w:szCs w:val="24"/>
          <w:lang w:val="es-ES"/>
        </w:rPr>
        <w:t>PRECAUCION-</w:t>
      </w:r>
      <w:r w:rsidR="00541D12" w:rsidRPr="007A2A4D">
        <w:rPr>
          <w:rFonts w:ascii="Arial" w:hAnsi="Arial" w:cs="Arial"/>
          <w:b/>
          <w:sz w:val="24"/>
          <w:szCs w:val="24"/>
          <w:lang w:val="es-MX"/>
        </w:rPr>
        <w:t>SISTEMA COMBINA</w:t>
      </w:r>
      <w:r w:rsidRPr="007A2A4D">
        <w:rPr>
          <w:rFonts w:ascii="Arial" w:hAnsi="Arial" w:cs="Arial"/>
          <w:b/>
          <w:sz w:val="24"/>
          <w:szCs w:val="24"/>
          <w:lang w:val="es-MX"/>
        </w:rPr>
        <w:t xml:space="preserve">DO EN </w:t>
      </w:r>
      <w:r w:rsidR="00541D12" w:rsidRPr="007A2A4D">
        <w:rPr>
          <w:rFonts w:ascii="Arial" w:hAnsi="Arial" w:cs="Arial"/>
          <w:b/>
          <w:sz w:val="24"/>
          <w:szCs w:val="24"/>
          <w:lang w:val="es-MX"/>
        </w:rPr>
        <w:t xml:space="preserve"> SERIE </w:t>
      </w:r>
      <w:r w:rsidRPr="007A2A4D">
        <w:rPr>
          <w:rFonts w:ascii="Arial" w:hAnsi="Arial" w:cs="Arial"/>
          <w:b/>
          <w:sz w:val="24"/>
          <w:szCs w:val="24"/>
          <w:lang w:val="es-MX"/>
        </w:rPr>
        <w:t>CON SUPERVISION DE INGENIER</w:t>
      </w:r>
      <w:r w:rsidR="00541D12" w:rsidRPr="007A2A4D">
        <w:rPr>
          <w:rFonts w:ascii="Arial" w:hAnsi="Arial" w:cs="Arial"/>
          <w:b/>
          <w:sz w:val="24"/>
          <w:szCs w:val="24"/>
          <w:lang w:val="es-MX"/>
        </w:rPr>
        <w:t>ÍA.</w:t>
      </w:r>
    </w:p>
    <w:p w:rsidR="00933EDD" w:rsidRPr="007A2A4D" w:rsidRDefault="00933EDD" w:rsidP="007A2A4D">
      <w:pPr>
        <w:jc w:val="center"/>
        <w:rPr>
          <w:rFonts w:ascii="Arial" w:hAnsi="Arial" w:cs="Arial"/>
          <w:b/>
          <w:sz w:val="24"/>
          <w:szCs w:val="24"/>
          <w:lang w:val="es-MX"/>
        </w:rPr>
      </w:pPr>
      <w:r w:rsidRPr="007A2A4D">
        <w:rPr>
          <w:rFonts w:ascii="Arial" w:hAnsi="Arial" w:cs="Arial"/>
          <w:b/>
          <w:sz w:val="24"/>
          <w:szCs w:val="24"/>
          <w:lang w:val="es-MX"/>
        </w:rPr>
        <w:t>CORRIENTE NOMINAL __________AMPERES</w:t>
      </w:r>
    </w:p>
    <w:p w:rsidR="00933EDD" w:rsidRPr="007A2A4D" w:rsidRDefault="00933EDD" w:rsidP="007A2A4D">
      <w:pPr>
        <w:jc w:val="center"/>
        <w:rPr>
          <w:rFonts w:ascii="Arial" w:hAnsi="Arial" w:cs="Arial"/>
          <w:b/>
          <w:sz w:val="24"/>
          <w:szCs w:val="24"/>
          <w:lang w:val="es-MX"/>
        </w:rPr>
      </w:pPr>
      <w:r w:rsidRPr="007A2A4D">
        <w:rPr>
          <w:rFonts w:ascii="Arial" w:hAnsi="Arial" w:cs="Arial"/>
          <w:b/>
          <w:sz w:val="24"/>
          <w:szCs w:val="24"/>
          <w:lang w:val="es-MX"/>
        </w:rPr>
        <w:t>SE REQUIEREN COMPONENTES IDENTIFICADOS DE REPUESTO</w:t>
      </w:r>
    </w:p>
    <w:p w:rsidR="00541D12" w:rsidRPr="007A2A4D" w:rsidRDefault="00933EDD" w:rsidP="007A2A4D">
      <w:pPr>
        <w:pStyle w:val="Prrafodelista"/>
        <w:ind w:left="0"/>
        <w:jc w:val="both"/>
        <w:rPr>
          <w:rFonts w:ascii="Arial" w:hAnsi="Arial" w:cs="Arial"/>
          <w:sz w:val="24"/>
          <w:szCs w:val="24"/>
          <w:lang w:val="es-ES"/>
        </w:rPr>
      </w:pPr>
      <w:r w:rsidRPr="007A2A4D">
        <w:rPr>
          <w:rFonts w:ascii="Arial" w:hAnsi="Arial" w:cs="Arial"/>
          <w:sz w:val="24"/>
          <w:szCs w:val="24"/>
          <w:lang w:val="es-ES"/>
        </w:rPr>
        <w:t>c</w:t>
      </w:r>
      <w:r w:rsidR="00541D12" w:rsidRPr="007A2A4D">
        <w:rPr>
          <w:rFonts w:ascii="Arial" w:hAnsi="Arial" w:cs="Arial"/>
          <w:sz w:val="24"/>
          <w:szCs w:val="24"/>
          <w:lang w:val="es-ES"/>
        </w:rPr>
        <w:t>)</w:t>
      </w:r>
      <w:r w:rsidR="007A2A4D">
        <w:rPr>
          <w:rFonts w:ascii="Arial" w:hAnsi="Arial" w:cs="Arial"/>
          <w:sz w:val="24"/>
          <w:szCs w:val="24"/>
          <w:lang w:val="es-ES"/>
        </w:rPr>
        <w:t>.</w:t>
      </w:r>
      <w:r w:rsidRPr="007A2A4D">
        <w:rPr>
          <w:rFonts w:ascii="Arial" w:hAnsi="Arial" w:cs="Arial"/>
          <w:sz w:val="24"/>
          <w:szCs w:val="24"/>
          <w:lang w:val="es-ES"/>
        </w:rPr>
        <w:t xml:space="preserve">Sistemas combinados </w:t>
      </w:r>
      <w:r w:rsidR="00541D12" w:rsidRPr="007A2A4D">
        <w:rPr>
          <w:rFonts w:ascii="Arial" w:hAnsi="Arial" w:cs="Arial"/>
          <w:sz w:val="24"/>
          <w:szCs w:val="24"/>
          <w:lang w:val="es-ES"/>
        </w:rPr>
        <w:t xml:space="preserve"> en serie</w:t>
      </w:r>
      <w:r w:rsidRPr="007A2A4D">
        <w:rPr>
          <w:rFonts w:ascii="Arial" w:hAnsi="Arial" w:cs="Arial"/>
          <w:sz w:val="24"/>
          <w:szCs w:val="24"/>
          <w:lang w:val="es-ES"/>
        </w:rPr>
        <w:t xml:space="preserve"> a prueba</w:t>
      </w:r>
      <w:r w:rsidR="00541D12" w:rsidRPr="007A2A4D">
        <w:rPr>
          <w:rFonts w:ascii="Arial" w:hAnsi="Arial" w:cs="Arial"/>
          <w:sz w:val="24"/>
          <w:szCs w:val="24"/>
          <w:lang w:val="es-ES"/>
        </w:rPr>
        <w:t xml:space="preserve">. </w:t>
      </w:r>
      <w:r w:rsidRPr="007A2A4D">
        <w:rPr>
          <w:rFonts w:ascii="Arial" w:hAnsi="Arial" w:cs="Arial"/>
          <w:sz w:val="24"/>
          <w:szCs w:val="24"/>
          <w:lang w:val="es-ES"/>
        </w:rPr>
        <w:t xml:space="preserve">Los envolventes de equipo para interruptores </w:t>
      </w:r>
      <w:r w:rsidR="00B3554D" w:rsidRPr="007A2A4D">
        <w:rPr>
          <w:rFonts w:ascii="Arial" w:hAnsi="Arial" w:cs="Arial"/>
          <w:sz w:val="24"/>
          <w:szCs w:val="24"/>
          <w:lang w:val="es-ES"/>
        </w:rPr>
        <w:t>automáticos o fusibles aplicados de conformidad con los valores para combinación en serie marcados en el equipo por el fabricante de acuerdo con 240-86 (b) se debe marcar en el campo en forma legible, para indicar que el equipo ha sido aplicado con el valor de combinación en serie.</w:t>
      </w:r>
      <w:r w:rsidR="00541D12" w:rsidRPr="007A2A4D">
        <w:rPr>
          <w:rFonts w:ascii="Arial" w:hAnsi="Arial" w:cs="Arial"/>
          <w:sz w:val="24"/>
          <w:szCs w:val="24"/>
          <w:lang w:val="es-ES"/>
        </w:rPr>
        <w:t xml:space="preserve"> </w:t>
      </w:r>
      <w:r w:rsidR="00B3554D" w:rsidRPr="007A2A4D">
        <w:rPr>
          <w:rFonts w:ascii="Arial" w:hAnsi="Arial" w:cs="Arial"/>
          <w:sz w:val="24"/>
          <w:szCs w:val="24"/>
          <w:lang w:val="es-ES"/>
        </w:rPr>
        <w:t xml:space="preserve">La marca </w:t>
      </w:r>
      <w:r w:rsidR="00541D12" w:rsidRPr="007A2A4D">
        <w:rPr>
          <w:rFonts w:ascii="Arial" w:hAnsi="Arial" w:cs="Arial"/>
          <w:sz w:val="24"/>
          <w:szCs w:val="24"/>
          <w:lang w:val="es-ES"/>
        </w:rPr>
        <w:t>debe ser fácilmente visible y de</w:t>
      </w:r>
      <w:r w:rsidR="00B3554D" w:rsidRPr="007A2A4D">
        <w:rPr>
          <w:rFonts w:ascii="Arial" w:hAnsi="Arial" w:cs="Arial"/>
          <w:sz w:val="24"/>
          <w:szCs w:val="24"/>
          <w:lang w:val="es-ES"/>
        </w:rPr>
        <w:t>be incluir lo siguiente:</w:t>
      </w:r>
    </w:p>
    <w:p w:rsidR="001665B5" w:rsidRPr="007A2A4D" w:rsidRDefault="001665B5" w:rsidP="001665B5">
      <w:pPr>
        <w:pStyle w:val="Prrafodelista"/>
        <w:jc w:val="center"/>
        <w:rPr>
          <w:rFonts w:ascii="Arial" w:hAnsi="Arial" w:cs="Arial"/>
          <w:b/>
          <w:sz w:val="24"/>
          <w:szCs w:val="24"/>
          <w:lang w:val="es-ES"/>
        </w:rPr>
      </w:pPr>
      <w:r w:rsidRPr="007A2A4D">
        <w:rPr>
          <w:rFonts w:ascii="Arial" w:hAnsi="Arial" w:cs="Arial"/>
          <w:b/>
          <w:sz w:val="24"/>
          <w:szCs w:val="24"/>
          <w:lang w:val="es-ES"/>
        </w:rPr>
        <w:t>PRECAUCIÓN SISTEMA COMBINA</w:t>
      </w:r>
      <w:r w:rsidR="00B3554D" w:rsidRPr="007A2A4D">
        <w:rPr>
          <w:rFonts w:ascii="Arial" w:hAnsi="Arial" w:cs="Arial"/>
          <w:b/>
          <w:sz w:val="24"/>
          <w:szCs w:val="24"/>
          <w:lang w:val="es-ES"/>
        </w:rPr>
        <w:t>DO</w:t>
      </w:r>
      <w:r w:rsidRPr="007A2A4D">
        <w:rPr>
          <w:rFonts w:ascii="Arial" w:hAnsi="Arial" w:cs="Arial"/>
          <w:b/>
          <w:sz w:val="24"/>
          <w:szCs w:val="24"/>
          <w:lang w:val="es-ES"/>
        </w:rPr>
        <w:t xml:space="preserve"> EN SERIE </w:t>
      </w:r>
    </w:p>
    <w:p w:rsidR="00B3554D" w:rsidRPr="007A2A4D" w:rsidRDefault="00B3554D" w:rsidP="001665B5">
      <w:pPr>
        <w:pStyle w:val="Prrafodelista"/>
        <w:jc w:val="center"/>
        <w:rPr>
          <w:rFonts w:ascii="Arial" w:hAnsi="Arial" w:cs="Arial"/>
          <w:b/>
          <w:sz w:val="24"/>
          <w:szCs w:val="24"/>
          <w:lang w:val="es-ES"/>
        </w:rPr>
      </w:pPr>
      <w:r w:rsidRPr="007A2A4D">
        <w:rPr>
          <w:rFonts w:ascii="Arial" w:hAnsi="Arial" w:cs="Arial"/>
          <w:b/>
          <w:sz w:val="24"/>
          <w:szCs w:val="24"/>
          <w:lang w:val="es-ES"/>
        </w:rPr>
        <w:lastRenderedPageBreak/>
        <w:t>CORRIENTE NOMINAL ________ AMPERES</w:t>
      </w:r>
    </w:p>
    <w:p w:rsidR="001665B5" w:rsidRPr="007A2A4D" w:rsidRDefault="00B3554D" w:rsidP="001665B5">
      <w:pPr>
        <w:pStyle w:val="Prrafodelista"/>
        <w:ind w:left="0"/>
        <w:jc w:val="center"/>
        <w:rPr>
          <w:rFonts w:ascii="Arial" w:hAnsi="Arial" w:cs="Arial"/>
          <w:b/>
          <w:sz w:val="24"/>
          <w:szCs w:val="24"/>
          <w:lang w:val="es-ES"/>
        </w:rPr>
      </w:pPr>
      <w:r w:rsidRPr="007A2A4D">
        <w:rPr>
          <w:rFonts w:ascii="Arial" w:hAnsi="Arial" w:cs="Arial"/>
          <w:b/>
          <w:sz w:val="24"/>
          <w:szCs w:val="24"/>
          <w:lang w:val="es-ES"/>
        </w:rPr>
        <w:t xml:space="preserve">SE REQUIEREN </w:t>
      </w:r>
      <w:r w:rsidR="001665B5" w:rsidRPr="007A2A4D">
        <w:rPr>
          <w:rFonts w:ascii="Arial" w:hAnsi="Arial" w:cs="Arial"/>
          <w:b/>
          <w:sz w:val="24"/>
          <w:szCs w:val="24"/>
          <w:lang w:val="es-ES"/>
        </w:rPr>
        <w:t xml:space="preserve">COMPONENTES </w:t>
      </w:r>
      <w:r w:rsidRPr="007A2A4D">
        <w:rPr>
          <w:rFonts w:ascii="Arial" w:hAnsi="Arial" w:cs="Arial"/>
          <w:b/>
          <w:sz w:val="24"/>
          <w:szCs w:val="24"/>
          <w:lang w:val="es-ES"/>
        </w:rPr>
        <w:t>IDENTIFICADOS DE REPUESTO</w:t>
      </w:r>
    </w:p>
    <w:p w:rsidR="001665B5" w:rsidRPr="007A2A4D" w:rsidRDefault="00B3554D" w:rsidP="007A2A4D">
      <w:pPr>
        <w:pStyle w:val="Prrafodelista"/>
        <w:ind w:left="0"/>
        <w:jc w:val="both"/>
        <w:rPr>
          <w:rFonts w:ascii="Arial" w:hAnsi="Arial" w:cs="Arial"/>
          <w:b/>
          <w:sz w:val="24"/>
          <w:szCs w:val="24"/>
          <w:lang w:val="es-ES"/>
        </w:rPr>
      </w:pPr>
      <w:r w:rsidRPr="007A2A4D">
        <w:rPr>
          <w:rFonts w:ascii="Arial" w:hAnsi="Arial" w:cs="Arial"/>
          <w:b/>
          <w:sz w:val="24"/>
          <w:szCs w:val="24"/>
          <w:lang w:val="es-ES"/>
        </w:rPr>
        <w:t xml:space="preserve">NOTA: </w:t>
      </w:r>
      <w:r w:rsidRPr="00CC2CB3">
        <w:rPr>
          <w:rFonts w:ascii="Arial" w:hAnsi="Arial" w:cs="Arial"/>
          <w:sz w:val="24"/>
          <w:szCs w:val="24"/>
          <w:lang w:val="es-ES"/>
        </w:rPr>
        <w:t>Ver 240</w:t>
      </w:r>
      <w:r w:rsidR="0001233B" w:rsidRPr="00CC2CB3">
        <w:rPr>
          <w:rFonts w:ascii="Arial" w:hAnsi="Arial" w:cs="Arial"/>
          <w:sz w:val="24"/>
          <w:szCs w:val="24"/>
          <w:lang w:val="es-ES"/>
        </w:rPr>
        <w:t>-</w:t>
      </w:r>
      <w:r w:rsidRPr="00CC2CB3">
        <w:rPr>
          <w:rFonts w:ascii="Arial" w:hAnsi="Arial" w:cs="Arial"/>
          <w:sz w:val="24"/>
          <w:szCs w:val="24"/>
          <w:lang w:val="es-ES"/>
        </w:rPr>
        <w:t>86 (b</w:t>
      </w:r>
      <w:r w:rsidR="001665B5" w:rsidRPr="00CC2CB3">
        <w:rPr>
          <w:rFonts w:ascii="Arial" w:hAnsi="Arial" w:cs="Arial"/>
          <w:sz w:val="24"/>
          <w:szCs w:val="24"/>
          <w:lang w:val="es-ES"/>
        </w:rPr>
        <w:t>) para los sistemas de combinación en serie probados</w:t>
      </w:r>
    </w:p>
    <w:p w:rsidR="001665B5" w:rsidRPr="001665B5" w:rsidRDefault="001665B5" w:rsidP="001665B5">
      <w:pPr>
        <w:pStyle w:val="Prrafodelista"/>
        <w:ind w:left="0"/>
        <w:rPr>
          <w:lang w:val="es-ES"/>
        </w:rPr>
      </w:pPr>
    </w:p>
    <w:sectPr w:rsidR="001665B5" w:rsidRPr="001665B5" w:rsidSect="009C0FB2">
      <w:pgSz w:w="12240" w:h="15840"/>
      <w:pgMar w:top="709" w:right="900"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26C5"/>
    <w:multiLevelType w:val="hybridMultilevel"/>
    <w:tmpl w:val="ABD2184A"/>
    <w:lvl w:ilvl="0" w:tplc="20A841B2">
      <w:start w:val="3"/>
      <w:numFmt w:val="upperLetter"/>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1" w15:restartNumberingAfterBreak="0">
    <w:nsid w:val="0AC6031D"/>
    <w:multiLevelType w:val="hybridMultilevel"/>
    <w:tmpl w:val="7DA82E2C"/>
    <w:lvl w:ilvl="0" w:tplc="6A640CB2">
      <w:start w:val="110"/>
      <w:numFmt w:val="bullet"/>
      <w:lvlText w:val="-"/>
      <w:lvlJc w:val="left"/>
      <w:pPr>
        <w:ind w:left="1068" w:hanging="360"/>
      </w:pPr>
      <w:rPr>
        <w:rFonts w:ascii="Arial" w:eastAsiaTheme="minorEastAsia"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2CC37840"/>
    <w:multiLevelType w:val="hybridMultilevel"/>
    <w:tmpl w:val="DCD6AE4A"/>
    <w:lvl w:ilvl="0" w:tplc="CDFE0862">
      <w:start w:val="1"/>
      <w:numFmt w:val="upperLetter"/>
      <w:lvlText w:val="(%1)"/>
      <w:lvlJc w:val="left"/>
      <w:pPr>
        <w:ind w:left="-633" w:hanging="360"/>
      </w:pPr>
      <w:rPr>
        <w:rFonts w:hint="default"/>
      </w:rPr>
    </w:lvl>
    <w:lvl w:ilvl="1" w:tplc="0C0A0019" w:tentative="1">
      <w:start w:val="1"/>
      <w:numFmt w:val="lowerLetter"/>
      <w:lvlText w:val="%2."/>
      <w:lvlJc w:val="left"/>
      <w:pPr>
        <w:ind w:left="87" w:hanging="360"/>
      </w:pPr>
    </w:lvl>
    <w:lvl w:ilvl="2" w:tplc="0C0A001B" w:tentative="1">
      <w:start w:val="1"/>
      <w:numFmt w:val="lowerRoman"/>
      <w:lvlText w:val="%3."/>
      <w:lvlJc w:val="right"/>
      <w:pPr>
        <w:ind w:left="807" w:hanging="180"/>
      </w:pPr>
    </w:lvl>
    <w:lvl w:ilvl="3" w:tplc="0C0A000F" w:tentative="1">
      <w:start w:val="1"/>
      <w:numFmt w:val="decimal"/>
      <w:lvlText w:val="%4."/>
      <w:lvlJc w:val="left"/>
      <w:pPr>
        <w:ind w:left="1527" w:hanging="360"/>
      </w:pPr>
    </w:lvl>
    <w:lvl w:ilvl="4" w:tplc="0C0A0019" w:tentative="1">
      <w:start w:val="1"/>
      <w:numFmt w:val="lowerLetter"/>
      <w:lvlText w:val="%5."/>
      <w:lvlJc w:val="left"/>
      <w:pPr>
        <w:ind w:left="2247" w:hanging="360"/>
      </w:pPr>
    </w:lvl>
    <w:lvl w:ilvl="5" w:tplc="0C0A001B" w:tentative="1">
      <w:start w:val="1"/>
      <w:numFmt w:val="lowerRoman"/>
      <w:lvlText w:val="%6."/>
      <w:lvlJc w:val="right"/>
      <w:pPr>
        <w:ind w:left="2967" w:hanging="180"/>
      </w:pPr>
    </w:lvl>
    <w:lvl w:ilvl="6" w:tplc="0C0A000F" w:tentative="1">
      <w:start w:val="1"/>
      <w:numFmt w:val="decimal"/>
      <w:lvlText w:val="%7."/>
      <w:lvlJc w:val="left"/>
      <w:pPr>
        <w:ind w:left="3687" w:hanging="360"/>
      </w:pPr>
    </w:lvl>
    <w:lvl w:ilvl="7" w:tplc="0C0A0019" w:tentative="1">
      <w:start w:val="1"/>
      <w:numFmt w:val="lowerLetter"/>
      <w:lvlText w:val="%8."/>
      <w:lvlJc w:val="left"/>
      <w:pPr>
        <w:ind w:left="4407" w:hanging="360"/>
      </w:pPr>
    </w:lvl>
    <w:lvl w:ilvl="8" w:tplc="0C0A001B" w:tentative="1">
      <w:start w:val="1"/>
      <w:numFmt w:val="lowerRoman"/>
      <w:lvlText w:val="%9."/>
      <w:lvlJc w:val="right"/>
      <w:pPr>
        <w:ind w:left="5127" w:hanging="180"/>
      </w:pPr>
    </w:lvl>
  </w:abstractNum>
  <w:abstractNum w:abstractNumId="3" w15:restartNumberingAfterBreak="0">
    <w:nsid w:val="2CF45532"/>
    <w:multiLevelType w:val="hybridMultilevel"/>
    <w:tmpl w:val="2682B40E"/>
    <w:lvl w:ilvl="0" w:tplc="1A4E6724">
      <w:start w:val="1"/>
      <w:numFmt w:val="upperLetter"/>
      <w:lvlText w:val="(%1)"/>
      <w:lvlJc w:val="left"/>
      <w:pPr>
        <w:ind w:left="-384" w:hanging="360"/>
      </w:pPr>
      <w:rPr>
        <w:rFonts w:hint="default"/>
      </w:rPr>
    </w:lvl>
    <w:lvl w:ilvl="1" w:tplc="0C0A0019" w:tentative="1">
      <w:start w:val="1"/>
      <w:numFmt w:val="lowerLetter"/>
      <w:lvlText w:val="%2."/>
      <w:lvlJc w:val="left"/>
      <w:pPr>
        <w:ind w:left="336" w:hanging="360"/>
      </w:pPr>
    </w:lvl>
    <w:lvl w:ilvl="2" w:tplc="0C0A001B" w:tentative="1">
      <w:start w:val="1"/>
      <w:numFmt w:val="lowerRoman"/>
      <w:lvlText w:val="%3."/>
      <w:lvlJc w:val="right"/>
      <w:pPr>
        <w:ind w:left="1056" w:hanging="180"/>
      </w:pPr>
    </w:lvl>
    <w:lvl w:ilvl="3" w:tplc="0C0A000F" w:tentative="1">
      <w:start w:val="1"/>
      <w:numFmt w:val="decimal"/>
      <w:lvlText w:val="%4."/>
      <w:lvlJc w:val="left"/>
      <w:pPr>
        <w:ind w:left="1776" w:hanging="360"/>
      </w:pPr>
    </w:lvl>
    <w:lvl w:ilvl="4" w:tplc="0C0A0019" w:tentative="1">
      <w:start w:val="1"/>
      <w:numFmt w:val="lowerLetter"/>
      <w:lvlText w:val="%5."/>
      <w:lvlJc w:val="left"/>
      <w:pPr>
        <w:ind w:left="2496" w:hanging="360"/>
      </w:pPr>
    </w:lvl>
    <w:lvl w:ilvl="5" w:tplc="0C0A001B" w:tentative="1">
      <w:start w:val="1"/>
      <w:numFmt w:val="lowerRoman"/>
      <w:lvlText w:val="%6."/>
      <w:lvlJc w:val="right"/>
      <w:pPr>
        <w:ind w:left="3216" w:hanging="180"/>
      </w:pPr>
    </w:lvl>
    <w:lvl w:ilvl="6" w:tplc="0C0A000F" w:tentative="1">
      <w:start w:val="1"/>
      <w:numFmt w:val="decimal"/>
      <w:lvlText w:val="%7."/>
      <w:lvlJc w:val="left"/>
      <w:pPr>
        <w:ind w:left="3936" w:hanging="360"/>
      </w:pPr>
    </w:lvl>
    <w:lvl w:ilvl="7" w:tplc="0C0A0019" w:tentative="1">
      <w:start w:val="1"/>
      <w:numFmt w:val="lowerLetter"/>
      <w:lvlText w:val="%8."/>
      <w:lvlJc w:val="left"/>
      <w:pPr>
        <w:ind w:left="4656" w:hanging="360"/>
      </w:pPr>
    </w:lvl>
    <w:lvl w:ilvl="8" w:tplc="0C0A001B" w:tentative="1">
      <w:start w:val="1"/>
      <w:numFmt w:val="lowerRoman"/>
      <w:lvlText w:val="%9."/>
      <w:lvlJc w:val="right"/>
      <w:pPr>
        <w:ind w:left="5376" w:hanging="180"/>
      </w:pPr>
    </w:lvl>
  </w:abstractNum>
  <w:abstractNum w:abstractNumId="4" w15:restartNumberingAfterBreak="0">
    <w:nsid w:val="34A96F51"/>
    <w:multiLevelType w:val="hybridMultilevel"/>
    <w:tmpl w:val="52282208"/>
    <w:lvl w:ilvl="0" w:tplc="0960E12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506614B8"/>
    <w:multiLevelType w:val="hybridMultilevel"/>
    <w:tmpl w:val="34900490"/>
    <w:lvl w:ilvl="0" w:tplc="8196B766">
      <w:start w:val="1"/>
      <w:numFmt w:val="upperLetter"/>
      <w:lvlText w:val="%1."/>
      <w:lvlJc w:val="left"/>
      <w:pPr>
        <w:ind w:left="720" w:hanging="360"/>
      </w:pPr>
      <w:rPr>
        <w:rFonts w:cstheme="minorBidi" w:hint="default"/>
        <w:b w:val="0"/>
        <w:sz w:val="4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FB2"/>
    <w:rsid w:val="00003B70"/>
    <w:rsid w:val="0001233B"/>
    <w:rsid w:val="00023168"/>
    <w:rsid w:val="00030122"/>
    <w:rsid w:val="00036C53"/>
    <w:rsid w:val="00045A11"/>
    <w:rsid w:val="0005234D"/>
    <w:rsid w:val="00076432"/>
    <w:rsid w:val="000E77AB"/>
    <w:rsid w:val="000F5562"/>
    <w:rsid w:val="001127E1"/>
    <w:rsid w:val="00135975"/>
    <w:rsid w:val="0016175B"/>
    <w:rsid w:val="001665B5"/>
    <w:rsid w:val="001B2318"/>
    <w:rsid w:val="00215CA8"/>
    <w:rsid w:val="0022574F"/>
    <w:rsid w:val="00246EDB"/>
    <w:rsid w:val="002635B9"/>
    <w:rsid w:val="00295358"/>
    <w:rsid w:val="002A426C"/>
    <w:rsid w:val="002B6BBC"/>
    <w:rsid w:val="002E4137"/>
    <w:rsid w:val="0036229C"/>
    <w:rsid w:val="00380441"/>
    <w:rsid w:val="00384D89"/>
    <w:rsid w:val="003852F7"/>
    <w:rsid w:val="00391055"/>
    <w:rsid w:val="003A5FEA"/>
    <w:rsid w:val="003C139F"/>
    <w:rsid w:val="003C2724"/>
    <w:rsid w:val="00405916"/>
    <w:rsid w:val="00412492"/>
    <w:rsid w:val="004137E4"/>
    <w:rsid w:val="0042368E"/>
    <w:rsid w:val="00464CB6"/>
    <w:rsid w:val="00466C3E"/>
    <w:rsid w:val="0046701B"/>
    <w:rsid w:val="004B666E"/>
    <w:rsid w:val="004C113F"/>
    <w:rsid w:val="004F6FD8"/>
    <w:rsid w:val="005224FF"/>
    <w:rsid w:val="00524123"/>
    <w:rsid w:val="00541D12"/>
    <w:rsid w:val="005938D8"/>
    <w:rsid w:val="005B68FC"/>
    <w:rsid w:val="006031D6"/>
    <w:rsid w:val="006200F9"/>
    <w:rsid w:val="00657DD6"/>
    <w:rsid w:val="006722E4"/>
    <w:rsid w:val="006A69EC"/>
    <w:rsid w:val="006C6ECF"/>
    <w:rsid w:val="007034AE"/>
    <w:rsid w:val="00707A58"/>
    <w:rsid w:val="00721C57"/>
    <w:rsid w:val="007257B6"/>
    <w:rsid w:val="0076757A"/>
    <w:rsid w:val="00777FBA"/>
    <w:rsid w:val="00781887"/>
    <w:rsid w:val="00797D27"/>
    <w:rsid w:val="007A2A4D"/>
    <w:rsid w:val="007B47B7"/>
    <w:rsid w:val="007B5A71"/>
    <w:rsid w:val="007D3EA0"/>
    <w:rsid w:val="007E6DAC"/>
    <w:rsid w:val="008029B5"/>
    <w:rsid w:val="00823B9B"/>
    <w:rsid w:val="00887775"/>
    <w:rsid w:val="008A0288"/>
    <w:rsid w:val="008C1424"/>
    <w:rsid w:val="008F7959"/>
    <w:rsid w:val="00904300"/>
    <w:rsid w:val="009066D1"/>
    <w:rsid w:val="00930911"/>
    <w:rsid w:val="00933EDD"/>
    <w:rsid w:val="00934B1B"/>
    <w:rsid w:val="00934D4E"/>
    <w:rsid w:val="009378F7"/>
    <w:rsid w:val="009A0393"/>
    <w:rsid w:val="009C0FB2"/>
    <w:rsid w:val="009D0883"/>
    <w:rsid w:val="009E6F2E"/>
    <w:rsid w:val="009F1373"/>
    <w:rsid w:val="00A04A93"/>
    <w:rsid w:val="00A234D1"/>
    <w:rsid w:val="00A42E3C"/>
    <w:rsid w:val="00A47A13"/>
    <w:rsid w:val="00A913CA"/>
    <w:rsid w:val="00AA06E2"/>
    <w:rsid w:val="00AA60D0"/>
    <w:rsid w:val="00AC7806"/>
    <w:rsid w:val="00AD0332"/>
    <w:rsid w:val="00AE64CB"/>
    <w:rsid w:val="00B3554D"/>
    <w:rsid w:val="00B40B67"/>
    <w:rsid w:val="00B40E1C"/>
    <w:rsid w:val="00B527E9"/>
    <w:rsid w:val="00B64DD3"/>
    <w:rsid w:val="00BB28C0"/>
    <w:rsid w:val="00BE7E71"/>
    <w:rsid w:val="00C357B8"/>
    <w:rsid w:val="00C5459E"/>
    <w:rsid w:val="00C55A02"/>
    <w:rsid w:val="00C576A4"/>
    <w:rsid w:val="00C6365E"/>
    <w:rsid w:val="00C63833"/>
    <w:rsid w:val="00C76408"/>
    <w:rsid w:val="00CA0021"/>
    <w:rsid w:val="00CC2CB3"/>
    <w:rsid w:val="00D23C86"/>
    <w:rsid w:val="00D64784"/>
    <w:rsid w:val="00D709EB"/>
    <w:rsid w:val="00D87CD9"/>
    <w:rsid w:val="00D91B17"/>
    <w:rsid w:val="00DA485F"/>
    <w:rsid w:val="00DD0D6F"/>
    <w:rsid w:val="00E01935"/>
    <w:rsid w:val="00E17CE0"/>
    <w:rsid w:val="00E3099C"/>
    <w:rsid w:val="00E3272A"/>
    <w:rsid w:val="00E51334"/>
    <w:rsid w:val="00E51C24"/>
    <w:rsid w:val="00E67B11"/>
    <w:rsid w:val="00E85E4F"/>
    <w:rsid w:val="00EB0910"/>
    <w:rsid w:val="00EB2678"/>
    <w:rsid w:val="00EB3D8C"/>
    <w:rsid w:val="00EE3666"/>
    <w:rsid w:val="00EE3E3F"/>
    <w:rsid w:val="00F03925"/>
    <w:rsid w:val="00F155EA"/>
    <w:rsid w:val="00F315C2"/>
    <w:rsid w:val="00F35C3B"/>
    <w:rsid w:val="00F71A10"/>
    <w:rsid w:val="00FC5707"/>
    <w:rsid w:val="00FC76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9DECE-8994-4049-B4D6-FBB66096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75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757A"/>
    <w:rPr>
      <w:rFonts w:ascii="Tahoma" w:hAnsi="Tahoma" w:cs="Tahoma"/>
      <w:sz w:val="16"/>
      <w:szCs w:val="16"/>
    </w:rPr>
  </w:style>
  <w:style w:type="paragraph" w:styleId="Prrafodelista">
    <w:name w:val="List Paragraph"/>
    <w:basedOn w:val="Normal"/>
    <w:uiPriority w:val="34"/>
    <w:qFormat/>
    <w:rsid w:val="00541D12"/>
    <w:pPr>
      <w:ind w:left="720"/>
      <w:contextualSpacing/>
    </w:pPr>
  </w:style>
  <w:style w:type="character" w:customStyle="1" w:styleId="hps">
    <w:name w:val="hps"/>
    <w:basedOn w:val="Fuentedeprrafopredeter"/>
    <w:rsid w:val="00904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21" Type="http://schemas.openxmlformats.org/officeDocument/2006/relationships/image" Target="media/image17.gif"/><Relationship Id="rId34" Type="http://schemas.openxmlformats.org/officeDocument/2006/relationships/image" Target="media/image30.gif"/><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png"/><Relationship Id="rId8" Type="http://schemas.openxmlformats.org/officeDocument/2006/relationships/image" Target="media/image4.gi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1113</TotalTime>
  <Pages>28</Pages>
  <Words>3633</Words>
  <Characters>19983</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RiGoBeRtO</dc:creator>
  <cp:lastModifiedBy>Jose Luis</cp:lastModifiedBy>
  <cp:revision>34</cp:revision>
  <dcterms:created xsi:type="dcterms:W3CDTF">2013-09-07T01:25:00Z</dcterms:created>
  <dcterms:modified xsi:type="dcterms:W3CDTF">2019-09-18T04:28:00Z</dcterms:modified>
</cp:coreProperties>
</file>